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392CC1B2" w:rsidR="008A22CF" w:rsidRPr="00915245" w:rsidRDefault="008A22CF" w:rsidP="008A22CF">
      <w:pPr>
        <w:pStyle w:val="3GPPHeader"/>
        <w:spacing w:after="60"/>
        <w:rPr>
          <w:sz w:val="32"/>
          <w:szCs w:val="32"/>
          <w:highlight w:val="yellow"/>
        </w:rPr>
      </w:pPr>
      <w:bookmarkStart w:id="0" w:name="_Hlk487029736"/>
      <w:bookmarkEnd w:id="0"/>
      <w:r w:rsidRPr="00915245">
        <w:t>3GPP TSG-RAN WG4</w:t>
      </w:r>
      <w:r w:rsidR="001D4850" w:rsidRPr="00915245">
        <w:t xml:space="preserve"> Meeting</w:t>
      </w:r>
      <w:r w:rsidR="005071CC" w:rsidRPr="00915245">
        <w:t xml:space="preserve"> #</w:t>
      </w:r>
      <w:r w:rsidR="00F4101B" w:rsidRPr="00915245">
        <w:t>8</w:t>
      </w:r>
      <w:r w:rsidR="00437BE8" w:rsidRPr="00915245">
        <w:t>6</w:t>
      </w:r>
      <w:r w:rsidR="00125DD0">
        <w:t>bis</w:t>
      </w:r>
      <w:r w:rsidRPr="00915245">
        <w:tab/>
      </w:r>
      <w:r w:rsidRPr="00915245">
        <w:rPr>
          <w:szCs w:val="24"/>
        </w:rPr>
        <w:t>R4-1</w:t>
      </w:r>
      <w:r w:rsidR="00437BE8" w:rsidRPr="00915245">
        <w:rPr>
          <w:szCs w:val="24"/>
        </w:rPr>
        <w:t>8</w:t>
      </w:r>
      <w:r w:rsidR="00463542">
        <w:rPr>
          <w:szCs w:val="24"/>
        </w:rPr>
        <w:t>04647</w:t>
      </w:r>
    </w:p>
    <w:p w14:paraId="5E5109E4" w14:textId="029CFECD" w:rsidR="008A22CF" w:rsidRPr="00915245" w:rsidRDefault="00125DD0" w:rsidP="008A22CF">
      <w:pPr>
        <w:pStyle w:val="3GPPHeader"/>
      </w:pPr>
      <w:bookmarkStart w:id="1" w:name="OLE_LINK3"/>
      <w:bookmarkStart w:id="2" w:name="OLE_LINK4"/>
      <w:r>
        <w:t>Melbourne,</w:t>
      </w:r>
      <w:r w:rsidR="0057693F" w:rsidRPr="00915245">
        <w:t xml:space="preserve"> </w:t>
      </w:r>
      <w:r>
        <w:t>Australia</w:t>
      </w:r>
      <w:r w:rsidR="00437BE8" w:rsidRPr="00915245">
        <w:t xml:space="preserve">, </w:t>
      </w:r>
      <w:r>
        <w:t>1</w:t>
      </w:r>
      <w:r w:rsidR="00437BE8" w:rsidRPr="00915245">
        <w:t>6</w:t>
      </w:r>
      <w:r w:rsidR="00B96374" w:rsidRPr="00915245">
        <w:t xml:space="preserve"> </w:t>
      </w:r>
      <w:r w:rsidR="00126E1B" w:rsidRPr="00915245">
        <w:t xml:space="preserve">– </w:t>
      </w:r>
      <w:r w:rsidR="00437BE8" w:rsidRPr="00915245">
        <w:t>2</w:t>
      </w:r>
      <w:r>
        <w:t>0</w:t>
      </w:r>
      <w:r w:rsidR="00126E1B" w:rsidRPr="00915245">
        <w:t xml:space="preserve"> </w:t>
      </w:r>
      <w:r>
        <w:t>April</w:t>
      </w:r>
      <w:r w:rsidR="00126E1B" w:rsidRPr="00915245">
        <w:t xml:space="preserve"> 201</w:t>
      </w:r>
      <w:r w:rsidR="00437BE8" w:rsidRPr="00915245">
        <w:t>8</w:t>
      </w:r>
    </w:p>
    <w:bookmarkEnd w:id="1"/>
    <w:bookmarkEnd w:id="2"/>
    <w:p w14:paraId="65F55581" w14:textId="77777777" w:rsidR="008A22CF" w:rsidRPr="00915245" w:rsidRDefault="008A22CF" w:rsidP="008A22CF">
      <w:pPr>
        <w:pStyle w:val="3GPPHeader"/>
      </w:pPr>
    </w:p>
    <w:p w14:paraId="0FDE225D" w14:textId="1AC2A54B" w:rsidR="008A22CF" w:rsidRPr="00D26404" w:rsidRDefault="008A22CF" w:rsidP="008A22CF">
      <w:pPr>
        <w:pStyle w:val="3GPPHeader"/>
        <w:rPr>
          <w:sz w:val="22"/>
        </w:rPr>
      </w:pPr>
      <w:r w:rsidRPr="00D26404">
        <w:rPr>
          <w:sz w:val="22"/>
        </w:rPr>
        <w:t>Agenda Item:</w:t>
      </w:r>
      <w:r w:rsidRPr="00D26404">
        <w:rPr>
          <w:sz w:val="22"/>
        </w:rPr>
        <w:tab/>
      </w:r>
      <w:r w:rsidR="00A94944">
        <w:rPr>
          <w:sz w:val="22"/>
        </w:rPr>
        <w:t>7.11.1.1</w:t>
      </w:r>
    </w:p>
    <w:p w14:paraId="57D8FDDC" w14:textId="59E8C7E0" w:rsidR="008A22CF" w:rsidRPr="00915245" w:rsidRDefault="008A22CF" w:rsidP="008A22CF">
      <w:pPr>
        <w:pStyle w:val="3GPPHeader"/>
        <w:rPr>
          <w:sz w:val="22"/>
        </w:rPr>
      </w:pPr>
      <w:r w:rsidRPr="00915245">
        <w:rPr>
          <w:sz w:val="22"/>
        </w:rPr>
        <w:t>Source:</w:t>
      </w:r>
      <w:r w:rsidRPr="00915245">
        <w:rPr>
          <w:sz w:val="22"/>
        </w:rPr>
        <w:tab/>
        <w:t>Ericsson</w:t>
      </w:r>
    </w:p>
    <w:p w14:paraId="3A8FC3FA" w14:textId="6C97F5CD" w:rsidR="008A22CF" w:rsidRPr="00915245" w:rsidRDefault="008A22CF" w:rsidP="008A22CF">
      <w:pPr>
        <w:pStyle w:val="3GPPHeader"/>
        <w:rPr>
          <w:sz w:val="22"/>
        </w:rPr>
      </w:pPr>
      <w:r w:rsidRPr="00915245">
        <w:rPr>
          <w:sz w:val="22"/>
        </w:rPr>
        <w:t>Title:</w:t>
      </w:r>
      <w:r w:rsidRPr="00915245">
        <w:rPr>
          <w:sz w:val="22"/>
        </w:rPr>
        <w:tab/>
      </w:r>
      <w:r w:rsidR="00B96F36" w:rsidRPr="00B96F36">
        <w:rPr>
          <w:sz w:val="22"/>
        </w:rPr>
        <w:t>Phased approach for NR UE demodulation and CSI requirements</w:t>
      </w:r>
    </w:p>
    <w:p w14:paraId="385E2C9B" w14:textId="3A8A0A42" w:rsidR="008A22CF" w:rsidRPr="00CB6F0A" w:rsidRDefault="008A22CF" w:rsidP="008A22CF">
      <w:pPr>
        <w:pStyle w:val="3GPPHeader"/>
        <w:rPr>
          <w:sz w:val="22"/>
        </w:rPr>
      </w:pPr>
      <w:r w:rsidRPr="00CB6F0A">
        <w:rPr>
          <w:sz w:val="22"/>
        </w:rPr>
        <w:t>Document for:</w:t>
      </w:r>
      <w:r w:rsidRPr="00CB6F0A">
        <w:rPr>
          <w:sz w:val="22"/>
        </w:rPr>
        <w:tab/>
      </w:r>
      <w:r w:rsidR="003D5273" w:rsidRPr="00CB6F0A">
        <w:rPr>
          <w:sz w:val="22"/>
        </w:rPr>
        <w:t>Discussion</w:t>
      </w:r>
    </w:p>
    <w:p w14:paraId="2B65FA97" w14:textId="1A98CAE9" w:rsidR="00284DC8" w:rsidRDefault="001D4850" w:rsidP="00A72022">
      <w:pPr>
        <w:pStyle w:val="Heading1"/>
        <w:rPr>
          <w:lang w:val="en-US"/>
        </w:rPr>
      </w:pPr>
      <w:r w:rsidRPr="00437BE8">
        <w:rPr>
          <w:lang w:val="en-US"/>
        </w:rPr>
        <w:t>1</w:t>
      </w:r>
      <w:r w:rsidRPr="00437BE8">
        <w:rPr>
          <w:lang w:val="en-US"/>
        </w:rPr>
        <w:tab/>
      </w:r>
      <w:r w:rsidR="008A22CF" w:rsidRPr="00437BE8">
        <w:rPr>
          <w:lang w:val="en-US"/>
        </w:rPr>
        <w:t>Introduction</w:t>
      </w:r>
    </w:p>
    <w:p w14:paraId="430FDAEE" w14:textId="36599781" w:rsidR="00BA616B" w:rsidRPr="00D62492" w:rsidRDefault="00BA616B" w:rsidP="00BA616B">
      <w:r>
        <w:t>RAN plenary #79 ha</w:t>
      </w:r>
      <w:r w:rsidR="00D530F2">
        <w:t>s</w:t>
      </w:r>
      <w:r>
        <w:t xml:space="preserve"> allocated 1TU and 2TU for NR performance part in RAN4#78bis and RAN4#79 respectively. Because of the limited time units, </w:t>
      </w:r>
      <w:r w:rsidR="00D530F2">
        <w:t xml:space="preserve">it is supposed </w:t>
      </w:r>
      <w:r>
        <w:t xml:space="preserve">RAN4#78bis and 79 </w:t>
      </w:r>
      <w:r w:rsidR="00D530F2">
        <w:t xml:space="preserve">can only </w:t>
      </w:r>
      <w:r>
        <w:t xml:space="preserve">focus on the high-level discussion such as scope of UE performance part in Rel-15. Then RAN4 can start the practical discussion (such as simulation assumption) from July AH meeting. Because the time is also very limited for Rel-15 performance part, RAN4 </w:t>
      </w:r>
      <w:r w:rsidR="00D530F2">
        <w:t xml:space="preserve">need a good planning to </w:t>
      </w:r>
      <w:r w:rsidR="00C56DB9">
        <w:t>work efficiently</w:t>
      </w:r>
      <w:r>
        <w:t>. In this contribution we propose the phas</w:t>
      </w:r>
      <w:r w:rsidR="005065F6">
        <w:t>ed</w:t>
      </w:r>
      <w:r>
        <w:t xml:space="preserve"> approach for </w:t>
      </w:r>
      <w:r w:rsidR="000D5AEA">
        <w:t xml:space="preserve">Rel-15 NR </w:t>
      </w:r>
      <w:r>
        <w:t xml:space="preserve">UE </w:t>
      </w:r>
      <w:r w:rsidR="00DC2F26">
        <w:t>performance part</w:t>
      </w:r>
      <w:r>
        <w:t xml:space="preserve">. </w:t>
      </w:r>
    </w:p>
    <w:p w14:paraId="412B50E1" w14:textId="2F20A232" w:rsidR="006371AD" w:rsidRDefault="00846523" w:rsidP="00846523">
      <w:pPr>
        <w:pStyle w:val="Heading1"/>
      </w:pPr>
      <w:r>
        <w:t>2</w:t>
      </w:r>
      <w:r>
        <w:tab/>
      </w:r>
      <w:r w:rsidR="00705014">
        <w:t>Discussion</w:t>
      </w:r>
    </w:p>
    <w:p w14:paraId="11FB372D" w14:textId="4C6A040A" w:rsidR="00D62492" w:rsidRPr="00D62492" w:rsidRDefault="00D62492" w:rsidP="00D62492">
      <w:pPr>
        <w:rPr>
          <w:lang w:val="en-GB"/>
        </w:rPr>
      </w:pPr>
      <w:r>
        <w:rPr>
          <w:lang w:val="en-GB"/>
        </w:rPr>
        <w:fldChar w:fldCharType="begin"/>
      </w:r>
      <w:r>
        <w:rPr>
          <w:lang w:val="en-GB"/>
        </w:rPr>
        <w:instrText xml:space="preserve"> REF _Ref510103220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r w:rsidR="00541634">
        <w:rPr>
          <w:lang w:val="en-GB"/>
        </w:rPr>
        <w:t>is the overview of</w:t>
      </w:r>
      <w:r>
        <w:rPr>
          <w:lang w:val="en-GB"/>
        </w:rPr>
        <w:t xml:space="preserve"> </w:t>
      </w:r>
      <w:r w:rsidR="008F3997">
        <w:rPr>
          <w:lang w:val="en-GB"/>
        </w:rPr>
        <w:t>our phas</w:t>
      </w:r>
      <w:r w:rsidR="00AE0482">
        <w:rPr>
          <w:lang w:val="en-GB"/>
        </w:rPr>
        <w:t>ed</w:t>
      </w:r>
      <w:r w:rsidR="008F3997">
        <w:rPr>
          <w:lang w:val="en-GB"/>
        </w:rPr>
        <w:t xml:space="preserve"> propos</w:t>
      </w:r>
      <w:r w:rsidR="00D4590B">
        <w:rPr>
          <w:lang w:val="en-GB"/>
        </w:rPr>
        <w:t>al</w:t>
      </w:r>
      <w:r w:rsidR="008F3997">
        <w:rPr>
          <w:lang w:val="en-GB"/>
        </w:rPr>
        <w:t xml:space="preserve"> for </w:t>
      </w:r>
      <w:r w:rsidR="00480549">
        <w:rPr>
          <w:lang w:val="en-GB"/>
        </w:rPr>
        <w:t xml:space="preserve">RAN4 </w:t>
      </w:r>
      <w:r w:rsidR="008F3997">
        <w:rPr>
          <w:lang w:val="en-GB"/>
        </w:rPr>
        <w:t>UE performance part in Rel-15</w:t>
      </w:r>
      <w:r w:rsidR="00480549">
        <w:rPr>
          <w:lang w:val="en-GB"/>
        </w:rPr>
        <w:t xml:space="preserve">. According to </w:t>
      </w:r>
      <w:r w:rsidR="0058303A">
        <w:rPr>
          <w:lang w:val="en-GB"/>
        </w:rPr>
        <w:t xml:space="preserve">the </w:t>
      </w:r>
      <w:r w:rsidR="00480549">
        <w:rPr>
          <w:lang w:val="en-GB"/>
        </w:rPr>
        <w:t>decision</w:t>
      </w:r>
      <w:r w:rsidR="0058303A">
        <w:rPr>
          <w:lang w:val="en-GB"/>
        </w:rPr>
        <w:t xml:space="preserve"> in RAN plenary</w:t>
      </w:r>
      <w:r w:rsidR="00480549">
        <w:rPr>
          <w:lang w:val="en-GB"/>
        </w:rPr>
        <w:t xml:space="preserve">, Rel-15 core part completion is </w:t>
      </w:r>
      <w:r w:rsidR="009331C8">
        <w:rPr>
          <w:lang w:val="en-GB"/>
        </w:rPr>
        <w:t>scheduled</w:t>
      </w:r>
      <w:r w:rsidR="00480549">
        <w:rPr>
          <w:lang w:val="en-GB"/>
        </w:rPr>
        <w:t xml:space="preserve"> at the end of Q2 this year. This completion contains both NSA (a.k.a. </w:t>
      </w:r>
      <w:r w:rsidR="008F3997">
        <w:rPr>
          <w:lang w:val="en-GB"/>
        </w:rPr>
        <w:t>architecture o</w:t>
      </w:r>
      <w:r w:rsidR="00480549">
        <w:rPr>
          <w:lang w:val="en-GB"/>
        </w:rPr>
        <w:t>ption 3) and SA (a.k.a.</w:t>
      </w:r>
      <w:r w:rsidR="008F3997">
        <w:rPr>
          <w:lang w:val="en-GB"/>
        </w:rPr>
        <w:t xml:space="preserve"> architecture o</w:t>
      </w:r>
      <w:r w:rsidR="00480549">
        <w:rPr>
          <w:lang w:val="en-GB"/>
        </w:rPr>
        <w:t xml:space="preserve">ption 2). RAN plenary also agreed that the architecture options 4 and 7 are also parts of Rel-15 core but the completion is Q4 this year (called Rel-15 late drop). </w:t>
      </w:r>
      <w:r w:rsidR="005D1C2E">
        <w:rPr>
          <w:lang w:val="en-GB"/>
        </w:rPr>
        <w:t xml:space="preserve">From the RAN4 performance point of view </w:t>
      </w:r>
      <w:bookmarkStart w:id="3" w:name="_Hlk510103563"/>
      <w:r w:rsidR="005D1C2E">
        <w:rPr>
          <w:lang w:val="en-GB"/>
        </w:rPr>
        <w:t>this</w:t>
      </w:r>
      <w:bookmarkEnd w:id="3"/>
      <w:r w:rsidR="005D1C2E">
        <w:rPr>
          <w:lang w:val="en-GB"/>
        </w:rPr>
        <w:t xml:space="preserve"> late drop contains NR-NR dual connectivity.</w:t>
      </w:r>
    </w:p>
    <w:p w14:paraId="5A7CB4A7" w14:textId="2428E222" w:rsidR="00D62492" w:rsidRDefault="00925580" w:rsidP="00D62492">
      <w:r>
        <w:object w:dxaOrig="12645" w:dyaOrig="5626" w14:anchorId="54B58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5pt" o:ole="">
            <v:imagedata r:id="rId9" o:title=""/>
          </v:shape>
          <o:OLEObject Type="Embed" ProgID="Visio.Drawing.15" ShapeID="_x0000_i1025" DrawAspect="Content" ObjectID="_1584567979" r:id="rId10"/>
        </w:object>
      </w:r>
    </w:p>
    <w:p w14:paraId="778BF209" w14:textId="418AA141" w:rsidR="00D62492" w:rsidRDefault="00D62492" w:rsidP="00D62492">
      <w:pPr>
        <w:pStyle w:val="Caption"/>
      </w:pPr>
      <w:bookmarkStart w:id="4" w:name="_Ref510103220"/>
      <w:r>
        <w:t xml:space="preserve">Figure </w:t>
      </w:r>
      <w:fldSimple w:instr=" SEQ Figure \* ARABIC ">
        <w:r>
          <w:rPr>
            <w:noProof/>
          </w:rPr>
          <w:t>1</w:t>
        </w:r>
      </w:fldSimple>
      <w:bookmarkEnd w:id="4"/>
      <w:r>
        <w:tab/>
      </w:r>
      <w:r w:rsidR="00132196">
        <w:t xml:space="preserve">Phased approach for </w:t>
      </w:r>
      <w:r>
        <w:t xml:space="preserve">UE performance part. </w:t>
      </w:r>
    </w:p>
    <w:p w14:paraId="797CDC14" w14:textId="68059EF9" w:rsidR="00626D6B" w:rsidRDefault="00626D6B" w:rsidP="005D1C2E">
      <w:r>
        <w:lastRenderedPageBreak/>
        <w:t xml:space="preserve">RAN4 </w:t>
      </w:r>
      <w:r w:rsidR="001C18EB">
        <w:t xml:space="preserve">usually </w:t>
      </w:r>
      <w:r w:rsidR="009331C8">
        <w:t xml:space="preserve">plans to </w:t>
      </w:r>
      <w:r>
        <w:t>complete</w:t>
      </w:r>
      <w:r w:rsidR="009331C8">
        <w:t xml:space="preserve"> the</w:t>
      </w:r>
      <w:r>
        <w:t xml:space="preserve"> performance part within 6 months (~3 meetings) after the core part completion. </w:t>
      </w:r>
      <w:r w:rsidR="005D1C2E">
        <w:t xml:space="preserve">In our experience, the performance requirement specification </w:t>
      </w:r>
      <w:r>
        <w:t>work needs</w:t>
      </w:r>
      <w:r w:rsidR="005D1C2E">
        <w:t xml:space="preserve"> several steps</w:t>
      </w:r>
      <w:r w:rsidR="001C18EB">
        <w:t xml:space="preserve"> (meeting cycles)</w:t>
      </w:r>
      <w:r w:rsidR="005D1C2E">
        <w:t>:</w:t>
      </w:r>
    </w:p>
    <w:p w14:paraId="42D47A20" w14:textId="77777777" w:rsidR="00626D6B" w:rsidRDefault="00626D6B" w:rsidP="00626D6B">
      <w:pPr>
        <w:pStyle w:val="ListParagraph"/>
        <w:numPr>
          <w:ilvl w:val="0"/>
          <w:numId w:val="20"/>
        </w:numPr>
      </w:pPr>
      <w:r>
        <w:t>A</w:t>
      </w:r>
      <w:r w:rsidR="005D1C2E">
        <w:t>greement of simulation assumption</w:t>
      </w:r>
      <w:r>
        <w:t>,</w:t>
      </w:r>
    </w:p>
    <w:p w14:paraId="3A11E59F" w14:textId="77777777" w:rsidR="00626D6B" w:rsidRDefault="00626D6B" w:rsidP="00626D6B">
      <w:pPr>
        <w:pStyle w:val="ListParagraph"/>
        <w:numPr>
          <w:ilvl w:val="0"/>
          <w:numId w:val="20"/>
        </w:numPr>
      </w:pPr>
      <w:r>
        <w:t>A</w:t>
      </w:r>
      <w:r w:rsidR="005D1C2E">
        <w:t>lignment of ideal simulation results, and</w:t>
      </w:r>
    </w:p>
    <w:p w14:paraId="6F074F02" w14:textId="77777777" w:rsidR="00626D6B" w:rsidRDefault="00626D6B" w:rsidP="00626D6B">
      <w:pPr>
        <w:pStyle w:val="ListParagraph"/>
        <w:numPr>
          <w:ilvl w:val="0"/>
          <w:numId w:val="20"/>
        </w:numPr>
      </w:pPr>
      <w:r>
        <w:t>D</w:t>
      </w:r>
      <w:r w:rsidR="005D1C2E">
        <w:t xml:space="preserve">iscussion of impairment margin. </w:t>
      </w:r>
    </w:p>
    <w:p w14:paraId="3DD54684" w14:textId="38892AFE" w:rsidR="003837B2" w:rsidRDefault="005D1C2E" w:rsidP="00626D6B">
      <w:pPr>
        <w:rPr>
          <w:b/>
        </w:rPr>
      </w:pPr>
      <w:r>
        <w:t>In parallel, RAN4 discuss</w:t>
      </w:r>
      <w:r w:rsidR="00104E9B">
        <w:t>es</w:t>
      </w:r>
      <w:r>
        <w:t xml:space="preserve"> the structures</w:t>
      </w:r>
      <w:r w:rsidR="001C18EB">
        <w:t xml:space="preserve"> for the specification</w:t>
      </w:r>
      <w:r>
        <w:t>, for example, parameter table and fixed reference channels (FRC).</w:t>
      </w:r>
    </w:p>
    <w:p w14:paraId="5050FD4F" w14:textId="678CD0CB" w:rsidR="003837B2" w:rsidRDefault="003837B2" w:rsidP="003837B2">
      <w:pPr>
        <w:pStyle w:val="Heading1"/>
      </w:pPr>
      <w:r>
        <w:t>3</w:t>
      </w:r>
      <w:r>
        <w:tab/>
        <w:t>Phas</w:t>
      </w:r>
      <w:r w:rsidR="001C3E33">
        <w:t>ed</w:t>
      </w:r>
      <w:r>
        <w:t xml:space="preserve"> approach </w:t>
      </w:r>
    </w:p>
    <w:p w14:paraId="6A9E25C6" w14:textId="4222F044" w:rsidR="003837B2" w:rsidRPr="003837B2" w:rsidRDefault="003837B2" w:rsidP="003837B2">
      <w:pPr>
        <w:rPr>
          <w:lang w:val="en-GB"/>
        </w:rPr>
      </w:pPr>
      <w:r>
        <w:rPr>
          <w:lang w:val="en-GB"/>
        </w:rPr>
        <w:t xml:space="preserve">This section </w:t>
      </w:r>
      <w:r w:rsidR="00E26476">
        <w:rPr>
          <w:lang w:val="en-GB"/>
        </w:rPr>
        <w:t xml:space="preserve">discusses the </w:t>
      </w:r>
      <w:r w:rsidR="00956E57">
        <w:rPr>
          <w:lang w:val="en-GB"/>
        </w:rPr>
        <w:t>scope</w:t>
      </w:r>
      <w:r w:rsidR="00E26476">
        <w:rPr>
          <w:lang w:val="en-GB"/>
        </w:rPr>
        <w:t xml:space="preserve"> of each phase. </w:t>
      </w:r>
    </w:p>
    <w:p w14:paraId="74152DB2" w14:textId="2DBA5A92" w:rsidR="00A45473" w:rsidRDefault="003837B2" w:rsidP="003837B2">
      <w:pPr>
        <w:pStyle w:val="Heading2"/>
      </w:pPr>
      <w:r>
        <w:t>3.1</w:t>
      </w:r>
      <w:r>
        <w:tab/>
      </w:r>
      <w:r w:rsidR="00B049C2">
        <w:t xml:space="preserve">UE Demod/CSI </w:t>
      </w:r>
      <w:r>
        <w:t>Phase 0</w:t>
      </w:r>
      <w:r w:rsidR="00F463A8">
        <w:t xml:space="preserve"> (RAN4#86bis and #87)</w:t>
      </w:r>
    </w:p>
    <w:p w14:paraId="72B539F0" w14:textId="3905AD96" w:rsidR="00BD0BF0" w:rsidRDefault="00F864EF" w:rsidP="00F463A8">
      <w:pPr>
        <w:rPr>
          <w:lang w:val="en-GB"/>
        </w:rPr>
      </w:pPr>
      <w:r>
        <w:rPr>
          <w:lang w:val="en-GB"/>
        </w:rPr>
        <w:t xml:space="preserve">Because of the limited time units </w:t>
      </w:r>
      <w:r w:rsidR="00AD5E8D">
        <w:rPr>
          <w:lang w:val="en-GB"/>
        </w:rPr>
        <w:t xml:space="preserve">in </w:t>
      </w:r>
      <w:r>
        <w:rPr>
          <w:lang w:val="en-GB"/>
        </w:rPr>
        <w:t xml:space="preserve">RAN4#86bis </w:t>
      </w:r>
      <w:r w:rsidR="00AD5E8D">
        <w:rPr>
          <w:lang w:val="en-GB"/>
        </w:rPr>
        <w:t xml:space="preserve">(1TU) </w:t>
      </w:r>
      <w:r>
        <w:rPr>
          <w:lang w:val="en-GB"/>
        </w:rPr>
        <w:t>and in RAN4#87</w:t>
      </w:r>
      <w:r w:rsidR="00AD5E8D">
        <w:rPr>
          <w:lang w:val="en-GB"/>
        </w:rPr>
        <w:t xml:space="preserve"> (2TU</w:t>
      </w:r>
      <w:r>
        <w:rPr>
          <w:lang w:val="en-GB"/>
        </w:rPr>
        <w:t xml:space="preserve">), we </w:t>
      </w:r>
      <w:r w:rsidR="00AD5E8D">
        <w:rPr>
          <w:lang w:val="en-GB"/>
        </w:rPr>
        <w:t>regard this time period as ‘</w:t>
      </w:r>
      <w:r>
        <w:rPr>
          <w:lang w:val="en-GB"/>
        </w:rPr>
        <w:t>phase 0</w:t>
      </w:r>
      <w:r w:rsidR="00AD5E8D">
        <w:rPr>
          <w:lang w:val="en-GB"/>
        </w:rPr>
        <w:t>’</w:t>
      </w:r>
      <w:r w:rsidR="004D675D">
        <w:rPr>
          <w:lang w:val="en-GB"/>
        </w:rPr>
        <w:t xml:space="preserve">. In this phase we </w:t>
      </w:r>
      <w:r w:rsidR="00AD5E8D">
        <w:rPr>
          <w:lang w:val="en-GB"/>
        </w:rPr>
        <w:t xml:space="preserve">propose to discuss the </w:t>
      </w:r>
      <w:r w:rsidR="004D675D">
        <w:rPr>
          <w:lang w:val="en-GB"/>
        </w:rPr>
        <w:t>base</w:t>
      </w:r>
      <w:r w:rsidR="00AD5E8D">
        <w:rPr>
          <w:lang w:val="en-GB"/>
        </w:rPr>
        <w:t xml:space="preserve"> setup </w:t>
      </w:r>
      <w:r w:rsidR="004D675D">
        <w:rPr>
          <w:lang w:val="en-GB"/>
        </w:rPr>
        <w:t xml:space="preserve">and scope </w:t>
      </w:r>
      <w:r w:rsidR="009331C8">
        <w:rPr>
          <w:lang w:val="en-GB"/>
        </w:rPr>
        <w:t>of</w:t>
      </w:r>
      <w:r w:rsidR="00AD5E8D">
        <w:rPr>
          <w:lang w:val="en-GB"/>
        </w:rPr>
        <w:t xml:space="preserve"> UE </w:t>
      </w:r>
      <w:r w:rsidR="009331C8">
        <w:rPr>
          <w:lang w:val="en-GB"/>
        </w:rPr>
        <w:t>demodulation/CSI report tests</w:t>
      </w:r>
      <w:r w:rsidR="004D675D">
        <w:rPr>
          <w:lang w:val="en-GB"/>
        </w:rPr>
        <w:t>.</w:t>
      </w:r>
    </w:p>
    <w:p w14:paraId="08E36030" w14:textId="77777777" w:rsidR="00AA4B16" w:rsidRDefault="00AA4B16" w:rsidP="00687433">
      <w:pPr>
        <w:pStyle w:val="ListParagraph"/>
        <w:numPr>
          <w:ilvl w:val="0"/>
          <w:numId w:val="21"/>
        </w:numPr>
        <w:rPr>
          <w:lang w:val="en-GB"/>
        </w:rPr>
      </w:pPr>
      <w:r>
        <w:rPr>
          <w:lang w:val="en-GB"/>
        </w:rPr>
        <w:t>Basic setup</w:t>
      </w:r>
    </w:p>
    <w:p w14:paraId="6BCB374C" w14:textId="54520148" w:rsidR="003414F5" w:rsidRDefault="003414F5" w:rsidP="00687433">
      <w:pPr>
        <w:pStyle w:val="ListParagraph"/>
        <w:numPr>
          <w:ilvl w:val="1"/>
          <w:numId w:val="21"/>
        </w:numPr>
        <w:rPr>
          <w:lang w:val="en-GB"/>
        </w:rPr>
      </w:pPr>
      <w:r>
        <w:rPr>
          <w:lang w:val="en-GB"/>
        </w:rPr>
        <w:t>Frequency range</w:t>
      </w:r>
      <w:r w:rsidR="00AA4B16">
        <w:rPr>
          <w:lang w:val="en-GB"/>
        </w:rPr>
        <w:t xml:space="preserve">, </w:t>
      </w:r>
      <w:r w:rsidR="00687433">
        <w:rPr>
          <w:lang w:val="en-GB"/>
        </w:rPr>
        <w:t xml:space="preserve">UE </w:t>
      </w:r>
      <w:r w:rsidR="00AA4B16">
        <w:rPr>
          <w:lang w:val="en-GB"/>
        </w:rPr>
        <w:t>channel bandwidth and SCS</w:t>
      </w:r>
    </w:p>
    <w:p w14:paraId="152EFB8C" w14:textId="045484E0" w:rsidR="003414F5" w:rsidRPr="00AA4B16" w:rsidRDefault="00AA4B16" w:rsidP="00687433">
      <w:pPr>
        <w:pStyle w:val="ListParagraph"/>
        <w:numPr>
          <w:ilvl w:val="1"/>
          <w:numId w:val="21"/>
        </w:numPr>
        <w:rPr>
          <w:lang w:val="en-GB"/>
        </w:rPr>
      </w:pPr>
      <w:r>
        <w:rPr>
          <w:lang w:val="en-GB"/>
        </w:rPr>
        <w:t>Propagation c</w:t>
      </w:r>
      <w:r w:rsidR="003414F5">
        <w:rPr>
          <w:lang w:val="en-GB"/>
        </w:rPr>
        <w:t>hannel model</w:t>
      </w:r>
      <w:r>
        <w:rPr>
          <w:lang w:val="en-GB"/>
        </w:rPr>
        <w:t xml:space="preserve"> and a</w:t>
      </w:r>
      <w:r w:rsidRPr="00AA4B16">
        <w:rPr>
          <w:lang w:val="en-GB"/>
        </w:rPr>
        <w:t>ntenna configurations</w:t>
      </w:r>
    </w:p>
    <w:p w14:paraId="6E671F61" w14:textId="0F27A1ED" w:rsidR="003414F5" w:rsidRDefault="003414F5" w:rsidP="00687433">
      <w:pPr>
        <w:pStyle w:val="ListParagraph"/>
        <w:numPr>
          <w:ilvl w:val="1"/>
          <w:numId w:val="21"/>
        </w:numPr>
        <w:rPr>
          <w:lang w:val="en-GB"/>
        </w:rPr>
      </w:pPr>
      <w:r>
        <w:rPr>
          <w:lang w:val="en-GB"/>
        </w:rPr>
        <w:t xml:space="preserve">TDD </w:t>
      </w:r>
      <w:r w:rsidR="003652DF">
        <w:rPr>
          <w:lang w:val="en-GB"/>
        </w:rPr>
        <w:t xml:space="preserve">UL/DL </w:t>
      </w:r>
      <w:r>
        <w:rPr>
          <w:lang w:val="en-GB"/>
        </w:rPr>
        <w:t>slot formats</w:t>
      </w:r>
      <w:r w:rsidR="00AA4B16">
        <w:rPr>
          <w:lang w:val="en-GB"/>
        </w:rPr>
        <w:t xml:space="preserve"> and DL/UL scheduling</w:t>
      </w:r>
    </w:p>
    <w:p w14:paraId="2806DE89" w14:textId="442E570A" w:rsidR="003414F5" w:rsidRPr="003414F5" w:rsidRDefault="003414F5" w:rsidP="00687433">
      <w:pPr>
        <w:pStyle w:val="ListParagraph"/>
        <w:numPr>
          <w:ilvl w:val="1"/>
          <w:numId w:val="21"/>
        </w:numPr>
        <w:rPr>
          <w:lang w:val="en-GB"/>
        </w:rPr>
      </w:pPr>
      <w:r>
        <w:rPr>
          <w:lang w:val="en-GB"/>
        </w:rPr>
        <w:t>PDCCH configurations</w:t>
      </w:r>
    </w:p>
    <w:p w14:paraId="057FD5F5" w14:textId="793336C9" w:rsidR="00BD0BF0" w:rsidRDefault="003629CC" w:rsidP="00687433">
      <w:pPr>
        <w:pStyle w:val="ListParagraph"/>
        <w:numPr>
          <w:ilvl w:val="0"/>
          <w:numId w:val="21"/>
        </w:numPr>
        <w:rPr>
          <w:lang w:val="en-GB"/>
        </w:rPr>
      </w:pPr>
      <w:r>
        <w:rPr>
          <w:lang w:val="en-GB"/>
        </w:rPr>
        <w:t>Scope of d</w:t>
      </w:r>
      <w:r w:rsidR="003414F5">
        <w:rPr>
          <w:lang w:val="en-GB"/>
        </w:rPr>
        <w:t>emodulation</w:t>
      </w:r>
      <w:r>
        <w:rPr>
          <w:lang w:val="en-GB"/>
        </w:rPr>
        <w:t xml:space="preserve"> requirements</w:t>
      </w:r>
    </w:p>
    <w:p w14:paraId="79959DBE" w14:textId="65E97077" w:rsidR="003414F5" w:rsidRDefault="003414F5" w:rsidP="00687433">
      <w:pPr>
        <w:pStyle w:val="ListParagraph"/>
        <w:numPr>
          <w:ilvl w:val="1"/>
          <w:numId w:val="21"/>
        </w:numPr>
        <w:rPr>
          <w:lang w:val="en-GB"/>
        </w:rPr>
      </w:pPr>
      <w:r>
        <w:rPr>
          <w:lang w:val="en-GB"/>
        </w:rPr>
        <w:t>PDSCH</w:t>
      </w:r>
    </w:p>
    <w:p w14:paraId="29B89BA4" w14:textId="6BE487ED" w:rsidR="003414F5" w:rsidRDefault="003414F5" w:rsidP="00687433">
      <w:pPr>
        <w:pStyle w:val="ListParagraph"/>
        <w:numPr>
          <w:ilvl w:val="2"/>
          <w:numId w:val="21"/>
        </w:numPr>
        <w:rPr>
          <w:lang w:val="en-GB"/>
        </w:rPr>
      </w:pPr>
      <w:r>
        <w:rPr>
          <w:lang w:val="en-GB"/>
        </w:rPr>
        <w:t>DMRS configurations</w:t>
      </w:r>
      <w:r w:rsidR="00AA4B16">
        <w:rPr>
          <w:lang w:val="en-GB"/>
        </w:rPr>
        <w:t xml:space="preserve">, </w:t>
      </w:r>
      <w:r w:rsidRPr="00AA4B16">
        <w:rPr>
          <w:lang w:val="en-GB"/>
        </w:rPr>
        <w:t>MIMO layers</w:t>
      </w:r>
      <w:r w:rsidR="00AA4B16">
        <w:rPr>
          <w:lang w:val="en-GB"/>
        </w:rPr>
        <w:t xml:space="preserve">, </w:t>
      </w:r>
      <w:r w:rsidRPr="00AA4B16">
        <w:rPr>
          <w:lang w:val="en-GB"/>
        </w:rPr>
        <w:t>MCS</w:t>
      </w:r>
      <w:r w:rsidR="00AA4B16">
        <w:rPr>
          <w:lang w:val="en-GB"/>
        </w:rPr>
        <w:t>, etc.</w:t>
      </w:r>
    </w:p>
    <w:p w14:paraId="393F8616" w14:textId="59F265CA" w:rsidR="009E1570" w:rsidRPr="00AA4B16" w:rsidRDefault="009E1570" w:rsidP="00687433">
      <w:pPr>
        <w:pStyle w:val="ListParagraph"/>
        <w:numPr>
          <w:ilvl w:val="2"/>
          <w:numId w:val="21"/>
        </w:numPr>
        <w:rPr>
          <w:lang w:val="en-GB"/>
        </w:rPr>
      </w:pPr>
      <w:r>
        <w:rPr>
          <w:lang w:val="en-GB"/>
        </w:rPr>
        <w:t>Carrier aggregation</w:t>
      </w:r>
      <w:r w:rsidR="00D07029">
        <w:rPr>
          <w:lang w:val="en-GB"/>
        </w:rPr>
        <w:t xml:space="preserve"> / Dual connectivity</w:t>
      </w:r>
    </w:p>
    <w:p w14:paraId="44E9D169" w14:textId="0778986C" w:rsidR="003414F5" w:rsidRDefault="003414F5" w:rsidP="00687433">
      <w:pPr>
        <w:pStyle w:val="ListParagraph"/>
        <w:numPr>
          <w:ilvl w:val="1"/>
          <w:numId w:val="21"/>
        </w:numPr>
        <w:rPr>
          <w:lang w:val="en-GB"/>
        </w:rPr>
      </w:pPr>
      <w:r>
        <w:rPr>
          <w:lang w:val="en-GB"/>
        </w:rPr>
        <w:t>PDCCH</w:t>
      </w:r>
    </w:p>
    <w:p w14:paraId="387C28F3" w14:textId="104B7604" w:rsidR="00AA4B16" w:rsidRPr="00AA4B16" w:rsidRDefault="00AA4B16" w:rsidP="00687433">
      <w:pPr>
        <w:pStyle w:val="ListParagraph"/>
        <w:numPr>
          <w:ilvl w:val="2"/>
          <w:numId w:val="21"/>
        </w:numPr>
        <w:rPr>
          <w:lang w:val="en-GB"/>
        </w:rPr>
      </w:pPr>
      <w:r>
        <w:rPr>
          <w:lang w:val="en-GB"/>
        </w:rPr>
        <w:t xml:space="preserve">CORESET configurations, </w:t>
      </w:r>
      <w:r w:rsidR="00687433">
        <w:rPr>
          <w:lang w:val="en-GB"/>
        </w:rPr>
        <w:t>aggregation level</w:t>
      </w:r>
      <w:r>
        <w:rPr>
          <w:lang w:val="en-GB"/>
        </w:rPr>
        <w:t xml:space="preserve">, </w:t>
      </w:r>
      <w:r w:rsidRPr="00AA4B16">
        <w:rPr>
          <w:lang w:val="en-GB"/>
        </w:rPr>
        <w:t>Payload size</w:t>
      </w:r>
    </w:p>
    <w:p w14:paraId="27A65960" w14:textId="01AF80B8" w:rsidR="003414F5" w:rsidRDefault="003414F5" w:rsidP="00687433">
      <w:pPr>
        <w:pStyle w:val="ListParagraph"/>
        <w:numPr>
          <w:ilvl w:val="1"/>
          <w:numId w:val="21"/>
        </w:numPr>
        <w:rPr>
          <w:lang w:val="en-GB"/>
        </w:rPr>
      </w:pPr>
      <w:r>
        <w:rPr>
          <w:lang w:val="en-GB"/>
        </w:rPr>
        <w:t>PBCH</w:t>
      </w:r>
    </w:p>
    <w:p w14:paraId="2275A47C" w14:textId="71985A77" w:rsidR="003414F5" w:rsidRDefault="003629CC" w:rsidP="00687433">
      <w:pPr>
        <w:pStyle w:val="ListParagraph"/>
        <w:numPr>
          <w:ilvl w:val="0"/>
          <w:numId w:val="21"/>
        </w:numPr>
        <w:rPr>
          <w:lang w:val="en-GB"/>
        </w:rPr>
      </w:pPr>
      <w:r>
        <w:rPr>
          <w:lang w:val="en-GB"/>
        </w:rPr>
        <w:t xml:space="preserve">Scope of </w:t>
      </w:r>
      <w:r w:rsidR="003414F5">
        <w:rPr>
          <w:lang w:val="en-GB"/>
        </w:rPr>
        <w:t>CSI reporting test</w:t>
      </w:r>
      <w:r>
        <w:rPr>
          <w:lang w:val="en-GB"/>
        </w:rPr>
        <w:t>s</w:t>
      </w:r>
    </w:p>
    <w:p w14:paraId="60CF2475" w14:textId="183F632B" w:rsidR="003414F5" w:rsidRDefault="003414F5" w:rsidP="00687433">
      <w:pPr>
        <w:pStyle w:val="ListParagraph"/>
        <w:numPr>
          <w:ilvl w:val="1"/>
          <w:numId w:val="21"/>
        </w:numPr>
        <w:rPr>
          <w:lang w:val="en-GB"/>
        </w:rPr>
      </w:pPr>
      <w:r>
        <w:rPr>
          <w:lang w:val="en-GB"/>
        </w:rPr>
        <w:t>CQI, PMI, RI, CRI, L1-RPSP</w:t>
      </w:r>
      <w:r w:rsidR="00B97DB3">
        <w:rPr>
          <w:lang w:val="en-GB"/>
        </w:rPr>
        <w:t>, etc…</w:t>
      </w:r>
    </w:p>
    <w:p w14:paraId="52CC2490" w14:textId="7079D9A9" w:rsidR="00B97DB3" w:rsidRPr="00BD0BF0" w:rsidRDefault="00D60577" w:rsidP="00B97DB3">
      <w:pPr>
        <w:pStyle w:val="ListParagraph"/>
        <w:numPr>
          <w:ilvl w:val="2"/>
          <w:numId w:val="21"/>
        </w:numPr>
        <w:rPr>
          <w:lang w:val="en-GB"/>
        </w:rPr>
      </w:pPr>
      <w:r>
        <w:rPr>
          <w:lang w:val="en-GB"/>
        </w:rPr>
        <w:t>Test m</w:t>
      </w:r>
      <w:r w:rsidR="00B97DB3">
        <w:rPr>
          <w:lang w:val="en-GB"/>
        </w:rPr>
        <w:t>etrics</w:t>
      </w:r>
    </w:p>
    <w:p w14:paraId="423F4B39" w14:textId="5F7A0BC9" w:rsidR="000F7339" w:rsidRDefault="003837B2" w:rsidP="0046113D">
      <w:pPr>
        <w:pStyle w:val="Heading2"/>
      </w:pPr>
      <w:r>
        <w:lastRenderedPageBreak/>
        <w:t>3.2</w:t>
      </w:r>
      <w:r>
        <w:tab/>
      </w:r>
      <w:r w:rsidR="00B049C2">
        <w:t xml:space="preserve">UE Demod/CSI </w:t>
      </w:r>
      <w:r>
        <w:t>Phase 1</w:t>
      </w:r>
      <w:r w:rsidR="00F463A8">
        <w:t xml:space="preserve"> (RAN4#AH</w:t>
      </w:r>
      <w:r w:rsidR="000F7339">
        <w:t>1807</w:t>
      </w:r>
      <w:r w:rsidR="00F463A8">
        <w:t>, #88, #88bis and #89)</w:t>
      </w:r>
    </w:p>
    <w:p w14:paraId="0722BC4E" w14:textId="7521F0FC" w:rsidR="003C4BC7" w:rsidRDefault="003C4BC7" w:rsidP="003C4BC7">
      <w:pPr>
        <w:rPr>
          <w:lang w:val="en-GB"/>
        </w:rPr>
      </w:pPr>
      <w:r>
        <w:rPr>
          <w:lang w:val="en-GB"/>
        </w:rPr>
        <w:t xml:space="preserve">Based on the outcome of phase 0, </w:t>
      </w:r>
      <w:r w:rsidR="003629CC">
        <w:rPr>
          <w:lang w:val="en-GB"/>
        </w:rPr>
        <w:t xml:space="preserve">the </w:t>
      </w:r>
      <w:r>
        <w:rPr>
          <w:lang w:val="en-GB"/>
        </w:rPr>
        <w:t>phase 1 will specify the first set of UE demodulation</w:t>
      </w:r>
      <w:r w:rsidR="00C83E62">
        <w:rPr>
          <w:lang w:val="en-GB"/>
        </w:rPr>
        <w:t xml:space="preserve"> requirements</w:t>
      </w:r>
      <w:r>
        <w:rPr>
          <w:lang w:val="en-GB"/>
        </w:rPr>
        <w:t xml:space="preserve"> for Rel-15 NR.</w:t>
      </w:r>
    </w:p>
    <w:p w14:paraId="02ABF5A2" w14:textId="486608BD" w:rsidR="001551AB" w:rsidRDefault="003C4BC7" w:rsidP="003C4BC7">
      <w:pPr>
        <w:rPr>
          <w:lang w:val="en-GB"/>
        </w:rPr>
      </w:pPr>
      <w:r>
        <w:rPr>
          <w:lang w:val="en-GB"/>
        </w:rPr>
        <w:t>Because of the new RAT</w:t>
      </w:r>
      <w:r w:rsidR="001551AB">
        <w:rPr>
          <w:lang w:val="en-GB"/>
        </w:rPr>
        <w:t xml:space="preserve"> and limited time</w:t>
      </w:r>
      <w:r>
        <w:rPr>
          <w:lang w:val="en-GB"/>
        </w:rPr>
        <w:t xml:space="preserve">, we propose the NR UE performance part phase 1 focuses on the verification of the </w:t>
      </w:r>
      <w:r w:rsidR="001551AB">
        <w:rPr>
          <w:lang w:val="en-GB"/>
        </w:rPr>
        <w:t xml:space="preserve">fundamental UE demodulation </w:t>
      </w:r>
      <w:r>
        <w:rPr>
          <w:lang w:val="en-GB"/>
        </w:rPr>
        <w:t xml:space="preserve">functionality. </w:t>
      </w:r>
      <w:r w:rsidR="001551AB">
        <w:rPr>
          <w:lang w:val="en-GB"/>
        </w:rPr>
        <w:t>We list below our initial thoughts</w:t>
      </w:r>
      <w:r w:rsidR="00B523CB">
        <w:rPr>
          <w:lang w:val="en-GB"/>
        </w:rPr>
        <w:t xml:space="preserve">, </w:t>
      </w:r>
      <w:r w:rsidR="00D832DD">
        <w:rPr>
          <w:lang w:val="en-GB"/>
        </w:rPr>
        <w:t>and</w:t>
      </w:r>
      <w:r w:rsidR="00B523CB">
        <w:rPr>
          <w:lang w:val="en-GB"/>
        </w:rPr>
        <w:t xml:space="preserve"> it should be discussed in phase 0. </w:t>
      </w:r>
    </w:p>
    <w:p w14:paraId="2F5D1539" w14:textId="0CB83861" w:rsidR="001551AB" w:rsidRPr="001551AB" w:rsidRDefault="001551AB" w:rsidP="001551AB">
      <w:pPr>
        <w:pStyle w:val="Heading3"/>
      </w:pPr>
      <w:r>
        <w:t>3.2.1</w:t>
      </w:r>
      <w:r>
        <w:tab/>
      </w:r>
      <w:r w:rsidR="00907B19">
        <w:t>P</w:t>
      </w:r>
      <w:r>
        <w:t>hysical channels</w:t>
      </w:r>
    </w:p>
    <w:p w14:paraId="7B011F71" w14:textId="58B6DF21" w:rsidR="001551AB" w:rsidRDefault="001551AB" w:rsidP="001551AB">
      <w:pPr>
        <w:rPr>
          <w:lang w:val="en-GB"/>
        </w:rPr>
      </w:pPr>
      <w:r>
        <w:rPr>
          <w:lang w:val="en-GB"/>
        </w:rPr>
        <w:t xml:space="preserve">We think </w:t>
      </w:r>
      <w:r w:rsidR="00EB07AB">
        <w:rPr>
          <w:lang w:val="en-GB"/>
        </w:rPr>
        <w:t xml:space="preserve">the receiver performance of </w:t>
      </w:r>
      <w:r>
        <w:rPr>
          <w:lang w:val="en-GB"/>
        </w:rPr>
        <w:t xml:space="preserve">PDSCH and PDCCH </w:t>
      </w:r>
      <w:r w:rsidR="00EB07AB">
        <w:rPr>
          <w:lang w:val="en-GB"/>
        </w:rPr>
        <w:t>is</w:t>
      </w:r>
      <w:r>
        <w:rPr>
          <w:lang w:val="en-GB"/>
        </w:rPr>
        <w:t xml:space="preserve"> </w:t>
      </w:r>
      <w:r w:rsidR="00EB07AB">
        <w:rPr>
          <w:lang w:val="en-GB"/>
        </w:rPr>
        <w:t xml:space="preserve">important </w:t>
      </w:r>
      <w:r>
        <w:rPr>
          <w:lang w:val="en-GB"/>
        </w:rPr>
        <w:t xml:space="preserve">and should be in phase 1. </w:t>
      </w:r>
      <w:r w:rsidR="00885B08">
        <w:rPr>
          <w:lang w:val="en-GB"/>
        </w:rPr>
        <w:t xml:space="preserve">We are also interested in PBCH, however it </w:t>
      </w:r>
      <w:r w:rsidR="00EB07AB">
        <w:rPr>
          <w:lang w:val="en-GB"/>
        </w:rPr>
        <w:t xml:space="preserve">cannot be </w:t>
      </w:r>
      <w:r w:rsidR="00885B08">
        <w:rPr>
          <w:lang w:val="en-GB"/>
        </w:rPr>
        <w:t xml:space="preserve">verified in RAN5 and therefore this would be put </w:t>
      </w:r>
      <w:r w:rsidR="00F262EC">
        <w:rPr>
          <w:lang w:val="en-GB"/>
        </w:rPr>
        <w:t xml:space="preserve">the scope of </w:t>
      </w:r>
      <w:r w:rsidR="00885B08">
        <w:rPr>
          <w:lang w:val="en-GB"/>
        </w:rPr>
        <w:t>phase 2.</w:t>
      </w:r>
    </w:p>
    <w:p w14:paraId="7A9AE0F5" w14:textId="7D4F1A5D" w:rsidR="00EB07AB" w:rsidRDefault="00EB07AB" w:rsidP="001551AB">
      <w:pPr>
        <w:rPr>
          <w:lang w:val="en-GB"/>
        </w:rPr>
      </w:pPr>
      <w:r>
        <w:rPr>
          <w:lang w:val="en-GB"/>
        </w:rPr>
        <w:t>Note we focus on single carrier for PDSCH demodulation.</w:t>
      </w:r>
    </w:p>
    <w:p w14:paraId="5B2B2C37" w14:textId="52DE9CA7" w:rsidR="00885B08" w:rsidRDefault="00885B08" w:rsidP="00885B08">
      <w:pPr>
        <w:pStyle w:val="Heading3"/>
      </w:pPr>
      <w:r>
        <w:t>3.2.2</w:t>
      </w:r>
      <w:r>
        <w:tab/>
        <w:t>Frequency range</w:t>
      </w:r>
    </w:p>
    <w:p w14:paraId="16922A04" w14:textId="783CAB7E" w:rsidR="001551AB" w:rsidRDefault="00885B08" w:rsidP="00885B08">
      <w:pPr>
        <w:rPr>
          <w:lang w:val="en-GB"/>
        </w:rPr>
      </w:pPr>
      <w:r>
        <w:rPr>
          <w:lang w:val="en-GB"/>
        </w:rPr>
        <w:t xml:space="preserve">RAN4 should consider both FR1 and FR2. Although it is decided the FR2 UE requirements are verified with OTA, RAN4 performance part still focus on the UE baseband part. The test procedure, methodology, and measurement uncertainty with OTA </w:t>
      </w:r>
      <w:r w:rsidR="001D07F1">
        <w:rPr>
          <w:lang w:val="en-GB"/>
        </w:rPr>
        <w:t xml:space="preserve">is supposed to </w:t>
      </w:r>
      <w:r w:rsidR="00EF105D">
        <w:rPr>
          <w:lang w:val="en-GB"/>
        </w:rPr>
        <w:t>discuss in</w:t>
      </w:r>
      <w:r>
        <w:rPr>
          <w:lang w:val="en-GB"/>
        </w:rPr>
        <w:t xml:space="preserve"> RAN</w:t>
      </w:r>
      <w:r w:rsidR="00EF105D">
        <w:rPr>
          <w:lang w:val="en-GB"/>
        </w:rPr>
        <w:t>5</w:t>
      </w:r>
      <w:r>
        <w:rPr>
          <w:lang w:val="en-GB"/>
        </w:rPr>
        <w:t xml:space="preserve">. </w:t>
      </w:r>
    </w:p>
    <w:p w14:paraId="04B56A22" w14:textId="447891F4" w:rsidR="00885B08" w:rsidRDefault="00885B08" w:rsidP="00885B08">
      <w:pPr>
        <w:pStyle w:val="Heading3"/>
      </w:pPr>
      <w:r>
        <w:t>3.2.3</w:t>
      </w:r>
      <w:r>
        <w:tab/>
        <w:t>UE channel bandwidth and SCS</w:t>
      </w:r>
    </w:p>
    <w:p w14:paraId="6F3249F4" w14:textId="744E88DF" w:rsidR="001551AB" w:rsidRPr="001551AB" w:rsidRDefault="000C6549" w:rsidP="009F6359">
      <w:pPr>
        <w:rPr>
          <w:lang w:val="en-GB"/>
        </w:rPr>
      </w:pPr>
      <w:r>
        <w:rPr>
          <w:lang w:val="en-GB"/>
        </w:rPr>
        <w:t xml:space="preserve">LTE has only one SCS </w:t>
      </w:r>
      <w:r w:rsidR="00507A83">
        <w:rPr>
          <w:lang w:val="en-GB"/>
        </w:rPr>
        <w:t xml:space="preserve">(15kHz) </w:t>
      </w:r>
      <w:r>
        <w:rPr>
          <w:lang w:val="en-GB"/>
        </w:rPr>
        <w:t xml:space="preserve">and RAN4 demodulation requirements are usually specified with 10MHz channel BW. However </w:t>
      </w:r>
      <w:r w:rsidR="00885B08">
        <w:rPr>
          <w:lang w:val="en-GB"/>
        </w:rPr>
        <w:t>NR supports SCS of 15, 30, and 60kHz for FR1 and of 60 and 120kHz for FR2. Also FR1 band</w:t>
      </w:r>
      <w:r w:rsidR="00507A83">
        <w:rPr>
          <w:lang w:val="en-GB"/>
        </w:rPr>
        <w:t>s</w:t>
      </w:r>
      <w:r w:rsidR="00885B08">
        <w:rPr>
          <w:lang w:val="en-GB"/>
        </w:rPr>
        <w:t xml:space="preserve"> suppor</w:t>
      </w:r>
      <w:r w:rsidR="00507A83">
        <w:rPr>
          <w:lang w:val="en-GB"/>
        </w:rPr>
        <w:t>t</w:t>
      </w:r>
      <w:r w:rsidR="00885B08">
        <w:rPr>
          <w:lang w:val="en-GB"/>
        </w:rPr>
        <w:t xml:space="preserve"> up to UE channel bandwidth of 100MHz per CC and FR2 </w:t>
      </w:r>
      <w:r w:rsidR="00507A83">
        <w:rPr>
          <w:lang w:val="en-GB"/>
        </w:rPr>
        <w:t xml:space="preserve">bands </w:t>
      </w:r>
      <w:r w:rsidR="00885B08">
        <w:rPr>
          <w:lang w:val="en-GB"/>
        </w:rPr>
        <w:t xml:space="preserve">support up to 400MHz per CC. </w:t>
      </w:r>
      <w:r>
        <w:rPr>
          <w:lang w:val="en-GB"/>
        </w:rPr>
        <w:t>We can foresee the combination of SCS and Channel BW is huge</w:t>
      </w:r>
      <w:r w:rsidR="009F6359">
        <w:rPr>
          <w:lang w:val="en-GB"/>
        </w:rPr>
        <w:t>. Considering the limited time in phase 1</w:t>
      </w:r>
      <w:r w:rsidR="003551E2">
        <w:rPr>
          <w:lang w:val="en-GB"/>
        </w:rPr>
        <w:t xml:space="preserve">, </w:t>
      </w:r>
      <w:r w:rsidR="009F6359">
        <w:rPr>
          <w:lang w:val="en-GB"/>
        </w:rPr>
        <w:t xml:space="preserve">we </w:t>
      </w:r>
      <w:r w:rsidR="003551E2">
        <w:rPr>
          <w:lang w:val="en-GB"/>
        </w:rPr>
        <w:t>should consider</w:t>
      </w:r>
      <w:r w:rsidR="009F6359">
        <w:rPr>
          <w:lang w:val="en-GB"/>
        </w:rPr>
        <w:t xml:space="preserve"> </w:t>
      </w:r>
      <w:r w:rsidR="003551E2">
        <w:rPr>
          <w:lang w:val="en-GB"/>
        </w:rPr>
        <w:t>selecting</w:t>
      </w:r>
      <w:r w:rsidR="009F6359">
        <w:rPr>
          <w:lang w:val="en-GB"/>
        </w:rPr>
        <w:t xml:space="preserve"> </w:t>
      </w:r>
      <w:r w:rsidR="003551E2">
        <w:rPr>
          <w:lang w:val="en-GB"/>
        </w:rPr>
        <w:t>a few</w:t>
      </w:r>
      <w:r w:rsidR="009F6359">
        <w:rPr>
          <w:lang w:val="en-GB"/>
        </w:rPr>
        <w:t xml:space="preserve"> </w:t>
      </w:r>
      <w:r w:rsidR="001551AB">
        <w:rPr>
          <w:lang w:val="en-GB"/>
        </w:rPr>
        <w:t>combination</w:t>
      </w:r>
      <w:r w:rsidR="003551E2">
        <w:rPr>
          <w:lang w:val="en-GB"/>
        </w:rPr>
        <w:t>s</w:t>
      </w:r>
      <w:r w:rsidR="001551AB">
        <w:rPr>
          <w:lang w:val="en-GB"/>
        </w:rPr>
        <w:t xml:space="preserve"> of UE channel bandwidth and SCS</w:t>
      </w:r>
      <w:r w:rsidR="009F6359">
        <w:rPr>
          <w:lang w:val="en-GB"/>
        </w:rPr>
        <w:t>. It is important to select the combination which is applicable to almost all the NR bands. On top of that it is also important to consider the input</w:t>
      </w:r>
      <w:r w:rsidR="00A079B4">
        <w:rPr>
          <w:lang w:val="en-GB"/>
        </w:rPr>
        <w:t>s</w:t>
      </w:r>
      <w:r w:rsidR="009F6359">
        <w:rPr>
          <w:lang w:val="en-GB"/>
        </w:rPr>
        <w:t xml:space="preserve"> from </w:t>
      </w:r>
      <w:r w:rsidR="001551AB" w:rsidRPr="001551AB">
        <w:rPr>
          <w:lang w:val="en-GB"/>
        </w:rPr>
        <w:t xml:space="preserve">operators. </w:t>
      </w:r>
    </w:p>
    <w:p w14:paraId="2FB597B1" w14:textId="0F5A5146" w:rsidR="000E024C" w:rsidRDefault="00202FCE" w:rsidP="00202FCE">
      <w:pPr>
        <w:pStyle w:val="Heading3"/>
      </w:pPr>
      <w:r>
        <w:t>3.2.4</w:t>
      </w:r>
      <w:r>
        <w:tab/>
        <w:t>Duplex mode and UL/DL configuration</w:t>
      </w:r>
    </w:p>
    <w:p w14:paraId="0865CCD8" w14:textId="34C34128" w:rsidR="00B523CB" w:rsidRDefault="00202FCE" w:rsidP="003C4BC7">
      <w:pPr>
        <w:rPr>
          <w:lang w:val="en-GB"/>
        </w:rPr>
      </w:pPr>
      <w:r>
        <w:rPr>
          <w:lang w:val="en-GB"/>
        </w:rPr>
        <w:t xml:space="preserve">NR </w:t>
      </w:r>
      <w:r w:rsidR="00C83E62">
        <w:rPr>
          <w:lang w:val="en-GB"/>
        </w:rPr>
        <w:t>can be operated in</w:t>
      </w:r>
      <w:r>
        <w:rPr>
          <w:lang w:val="en-GB"/>
        </w:rPr>
        <w:t xml:space="preserve"> </w:t>
      </w:r>
      <w:r w:rsidR="00664DE1">
        <w:rPr>
          <w:lang w:val="en-GB"/>
        </w:rPr>
        <w:t xml:space="preserve">both </w:t>
      </w:r>
      <w:r>
        <w:rPr>
          <w:lang w:val="en-GB"/>
        </w:rPr>
        <w:t>FDD band</w:t>
      </w:r>
      <w:r w:rsidR="00664DE1">
        <w:rPr>
          <w:lang w:val="en-GB"/>
        </w:rPr>
        <w:t>s</w:t>
      </w:r>
      <w:r>
        <w:rPr>
          <w:lang w:val="en-GB"/>
        </w:rPr>
        <w:t xml:space="preserve"> and TDD band</w:t>
      </w:r>
      <w:r w:rsidR="00664DE1">
        <w:rPr>
          <w:lang w:val="en-GB"/>
        </w:rPr>
        <w:t>s</w:t>
      </w:r>
      <w:r>
        <w:rPr>
          <w:lang w:val="en-GB"/>
        </w:rPr>
        <w:t xml:space="preserve">. RAN4 should specify the demodulation requirements for both FDD and TDD. For TDD, RAN4 first </w:t>
      </w:r>
      <w:r w:rsidR="00C83E62">
        <w:rPr>
          <w:lang w:val="en-GB"/>
        </w:rPr>
        <w:t xml:space="preserve">needs to </w:t>
      </w:r>
      <w:r>
        <w:rPr>
          <w:lang w:val="en-GB"/>
        </w:rPr>
        <w:t>d</w:t>
      </w:r>
      <w:r w:rsidR="00B523CB">
        <w:rPr>
          <w:lang w:val="en-GB"/>
        </w:rPr>
        <w:t xml:space="preserve">iscuss </w:t>
      </w:r>
      <w:r w:rsidR="00C83E62">
        <w:rPr>
          <w:lang w:val="en-GB"/>
        </w:rPr>
        <w:t xml:space="preserve">the </w:t>
      </w:r>
      <w:r w:rsidR="00B523CB">
        <w:rPr>
          <w:lang w:val="en-GB"/>
        </w:rPr>
        <w:t xml:space="preserve">UL/DL configuration. Although RAN1 agreed </w:t>
      </w:r>
      <w:r w:rsidR="00664DE1">
        <w:rPr>
          <w:lang w:val="en-GB"/>
        </w:rPr>
        <w:t>t</w:t>
      </w:r>
      <w:r w:rsidR="00B523CB">
        <w:rPr>
          <w:lang w:val="en-GB"/>
        </w:rPr>
        <w:t>hat the network configure</w:t>
      </w:r>
      <w:r w:rsidR="00664DE1">
        <w:rPr>
          <w:lang w:val="en-GB"/>
        </w:rPr>
        <w:t>s the</w:t>
      </w:r>
      <w:r w:rsidR="00B523CB">
        <w:rPr>
          <w:lang w:val="en-GB"/>
        </w:rPr>
        <w:t xml:space="preserve"> UL/DL configuration dynamically with SFI, RAN4 performance requirements should be based on the static UL/DL configuration</w:t>
      </w:r>
      <w:r w:rsidR="00664DE1">
        <w:rPr>
          <w:lang w:val="en-GB"/>
        </w:rPr>
        <w:t xml:space="preserve"> to avoid complexity</w:t>
      </w:r>
      <w:r w:rsidR="00B523CB">
        <w:rPr>
          <w:lang w:val="en-GB"/>
        </w:rPr>
        <w:t xml:space="preserve">. Considering </w:t>
      </w:r>
      <w:r w:rsidR="004E407F">
        <w:rPr>
          <w:lang w:val="en-GB"/>
        </w:rPr>
        <w:t xml:space="preserve">the </w:t>
      </w:r>
      <w:r w:rsidR="00B523CB">
        <w:rPr>
          <w:lang w:val="en-GB"/>
        </w:rPr>
        <w:t>NSA</w:t>
      </w:r>
      <w:r w:rsidR="00664DE1">
        <w:rPr>
          <w:lang w:val="en-GB"/>
        </w:rPr>
        <w:t xml:space="preserve"> architecture</w:t>
      </w:r>
      <w:r w:rsidR="00B523CB">
        <w:rPr>
          <w:lang w:val="en-GB"/>
        </w:rPr>
        <w:t xml:space="preserve">, some operators are interested in the synchronized network between LTE and NR. In this case, the UL/DL configuration close to the existing LTE UL/DL configuration could be a good start. </w:t>
      </w:r>
    </w:p>
    <w:p w14:paraId="67518A10" w14:textId="4639F0D9" w:rsidR="00B523CB" w:rsidRDefault="00B523CB" w:rsidP="00B523CB">
      <w:pPr>
        <w:pStyle w:val="Heading3"/>
      </w:pPr>
      <w:r>
        <w:t>3.2.5</w:t>
      </w:r>
      <w:r>
        <w:tab/>
        <w:t>CSI reporting test</w:t>
      </w:r>
    </w:p>
    <w:p w14:paraId="37D99291" w14:textId="3770B5AA" w:rsidR="00B523CB" w:rsidRDefault="00275A4A" w:rsidP="003C4BC7">
      <w:pPr>
        <w:rPr>
          <w:lang w:val="en-GB"/>
        </w:rPr>
      </w:pPr>
      <w:r>
        <w:rPr>
          <w:lang w:val="en-GB"/>
        </w:rPr>
        <w:t xml:space="preserve">Because of the limited time, it might be difficult to specify the </w:t>
      </w:r>
      <w:r w:rsidR="00B523CB">
        <w:rPr>
          <w:lang w:val="en-GB"/>
        </w:rPr>
        <w:t>CSI reporting test</w:t>
      </w:r>
      <w:r>
        <w:rPr>
          <w:lang w:val="en-GB"/>
        </w:rPr>
        <w:t xml:space="preserve"> in</w:t>
      </w:r>
      <w:r w:rsidR="00B523CB">
        <w:rPr>
          <w:lang w:val="en-GB"/>
        </w:rPr>
        <w:t xml:space="preserve"> Phase 1. However if companies are interested in, RAN4 could introduce the basic CSI reporting test e.g., CQI reporting test and PMI reporting test. </w:t>
      </w:r>
    </w:p>
    <w:p w14:paraId="212ACFE4" w14:textId="51A7B17A" w:rsidR="00B523CB" w:rsidRPr="00A73A70" w:rsidRDefault="00B523CB" w:rsidP="00B523CB">
      <w:pPr>
        <w:pStyle w:val="Heading3"/>
      </w:pPr>
      <w:r>
        <w:lastRenderedPageBreak/>
        <w:t>3.2.6</w:t>
      </w:r>
      <w:r>
        <w:tab/>
        <w:t>Time plan for Phase 1</w:t>
      </w:r>
    </w:p>
    <w:p w14:paraId="6119A09C" w14:textId="77777777" w:rsidR="000F7339" w:rsidRDefault="000F7339" w:rsidP="000F7339">
      <w:pPr>
        <w:pStyle w:val="ListParagraph"/>
        <w:numPr>
          <w:ilvl w:val="0"/>
          <w:numId w:val="21"/>
        </w:numPr>
        <w:rPr>
          <w:lang w:val="en-GB"/>
        </w:rPr>
      </w:pPr>
      <w:r w:rsidRPr="000E024C">
        <w:rPr>
          <w:b/>
          <w:lang w:val="en-GB"/>
        </w:rPr>
        <w:t>RAN4#AH1807</w:t>
      </w:r>
    </w:p>
    <w:p w14:paraId="0D618D73" w14:textId="37AE0416" w:rsidR="00DF43C0" w:rsidRPr="000F7339" w:rsidRDefault="009D762A" w:rsidP="000F7339">
      <w:pPr>
        <w:pStyle w:val="ListParagraph"/>
        <w:numPr>
          <w:ilvl w:val="1"/>
          <w:numId w:val="21"/>
        </w:numPr>
        <w:rPr>
          <w:lang w:val="en-GB"/>
        </w:rPr>
      </w:pPr>
      <w:r>
        <w:rPr>
          <w:lang w:val="en-GB"/>
        </w:rPr>
        <w:t>Agreement of</w:t>
      </w:r>
      <w:r w:rsidR="000F7339">
        <w:rPr>
          <w:lang w:val="en-GB"/>
        </w:rPr>
        <w:t xml:space="preserve"> the simulation assumption </w:t>
      </w:r>
      <w:r w:rsidR="000F7339" w:rsidRPr="000F7339">
        <w:rPr>
          <w:lang w:val="en-GB"/>
        </w:rPr>
        <w:t xml:space="preserve"> </w:t>
      </w:r>
    </w:p>
    <w:p w14:paraId="466F4915" w14:textId="40B1D0F2" w:rsidR="000F7339" w:rsidRPr="000E024C" w:rsidRDefault="000F7339" w:rsidP="00B049C2">
      <w:pPr>
        <w:pStyle w:val="ListParagraph"/>
        <w:numPr>
          <w:ilvl w:val="0"/>
          <w:numId w:val="21"/>
        </w:numPr>
        <w:rPr>
          <w:b/>
          <w:lang w:val="en-GB"/>
        </w:rPr>
      </w:pPr>
      <w:r w:rsidRPr="000E024C">
        <w:rPr>
          <w:b/>
          <w:lang w:val="en-GB"/>
        </w:rPr>
        <w:t>RAN4#88</w:t>
      </w:r>
    </w:p>
    <w:p w14:paraId="00A99BD9" w14:textId="2657CDBD" w:rsidR="000F7339" w:rsidRDefault="000F7339" w:rsidP="000F7339">
      <w:pPr>
        <w:pStyle w:val="ListParagraph"/>
        <w:numPr>
          <w:ilvl w:val="1"/>
          <w:numId w:val="21"/>
        </w:numPr>
        <w:rPr>
          <w:lang w:val="en-GB"/>
        </w:rPr>
      </w:pPr>
      <w:r>
        <w:rPr>
          <w:lang w:val="en-GB"/>
        </w:rPr>
        <w:t>Alignment of the ideal simulation results</w:t>
      </w:r>
      <w:r w:rsidR="0046113D">
        <w:rPr>
          <w:lang w:val="en-GB"/>
        </w:rPr>
        <w:t xml:space="preserve"> (first round)</w:t>
      </w:r>
    </w:p>
    <w:p w14:paraId="7E792782" w14:textId="09D72C5F" w:rsidR="000F7339" w:rsidRDefault="0046113D" w:rsidP="000F7339">
      <w:pPr>
        <w:pStyle w:val="ListParagraph"/>
        <w:numPr>
          <w:ilvl w:val="1"/>
          <w:numId w:val="21"/>
        </w:numPr>
        <w:rPr>
          <w:lang w:val="en-GB"/>
        </w:rPr>
      </w:pPr>
      <w:r>
        <w:rPr>
          <w:lang w:val="en-GB"/>
        </w:rPr>
        <w:t>Revision of the simulation assumption</w:t>
      </w:r>
      <w:bookmarkStart w:id="5" w:name="_GoBack"/>
      <w:bookmarkEnd w:id="5"/>
    </w:p>
    <w:p w14:paraId="51FA6B95" w14:textId="396F2A3A" w:rsidR="000F7339" w:rsidRPr="000E024C" w:rsidRDefault="000F7339" w:rsidP="00B049C2">
      <w:pPr>
        <w:pStyle w:val="ListParagraph"/>
        <w:numPr>
          <w:ilvl w:val="0"/>
          <w:numId w:val="21"/>
        </w:numPr>
        <w:rPr>
          <w:b/>
          <w:lang w:val="en-GB"/>
        </w:rPr>
      </w:pPr>
      <w:r w:rsidRPr="000E024C">
        <w:rPr>
          <w:b/>
          <w:lang w:val="en-GB"/>
        </w:rPr>
        <w:t>RAN4#88bis</w:t>
      </w:r>
    </w:p>
    <w:p w14:paraId="78B3D7C5" w14:textId="15DED715" w:rsidR="0046113D" w:rsidRDefault="0046113D" w:rsidP="0046113D">
      <w:pPr>
        <w:pStyle w:val="ListParagraph"/>
        <w:numPr>
          <w:ilvl w:val="1"/>
          <w:numId w:val="21"/>
        </w:numPr>
        <w:rPr>
          <w:lang w:val="en-GB"/>
        </w:rPr>
      </w:pPr>
      <w:r>
        <w:rPr>
          <w:lang w:val="en-GB"/>
        </w:rPr>
        <w:t>Alignment of the ideal simulation results (second round)</w:t>
      </w:r>
    </w:p>
    <w:p w14:paraId="20EE0BEF" w14:textId="020A11E4" w:rsidR="0046113D" w:rsidRDefault="0046113D" w:rsidP="0046113D">
      <w:pPr>
        <w:pStyle w:val="ListParagraph"/>
        <w:numPr>
          <w:ilvl w:val="1"/>
          <w:numId w:val="21"/>
        </w:numPr>
        <w:rPr>
          <w:lang w:val="en-GB"/>
        </w:rPr>
      </w:pPr>
      <w:r>
        <w:rPr>
          <w:lang w:val="en-GB"/>
        </w:rPr>
        <w:t>Revision of the simulation assumption (if necessary)</w:t>
      </w:r>
    </w:p>
    <w:p w14:paraId="0C7F291B" w14:textId="570FB685" w:rsidR="0046113D" w:rsidRDefault="0046113D" w:rsidP="0046113D">
      <w:pPr>
        <w:pStyle w:val="ListParagraph"/>
        <w:numPr>
          <w:ilvl w:val="1"/>
          <w:numId w:val="21"/>
        </w:numPr>
        <w:rPr>
          <w:lang w:val="en-GB"/>
        </w:rPr>
      </w:pPr>
      <w:r>
        <w:rPr>
          <w:lang w:val="en-GB"/>
        </w:rPr>
        <w:t>Discussion of the impairment margin</w:t>
      </w:r>
    </w:p>
    <w:p w14:paraId="1CA59582" w14:textId="33DBA8ED" w:rsidR="0046113D" w:rsidRDefault="0046113D" w:rsidP="0046113D">
      <w:pPr>
        <w:pStyle w:val="ListParagraph"/>
        <w:numPr>
          <w:ilvl w:val="1"/>
          <w:numId w:val="21"/>
        </w:numPr>
        <w:rPr>
          <w:lang w:val="en-GB"/>
        </w:rPr>
      </w:pPr>
      <w:r>
        <w:rPr>
          <w:lang w:val="en-GB"/>
        </w:rPr>
        <w:t>Review of the requirement specification drafts</w:t>
      </w:r>
    </w:p>
    <w:p w14:paraId="2E5EF4F1" w14:textId="483C6A28" w:rsidR="0046113D" w:rsidRPr="000E024C" w:rsidRDefault="000F7339" w:rsidP="0046113D">
      <w:pPr>
        <w:pStyle w:val="ListParagraph"/>
        <w:numPr>
          <w:ilvl w:val="0"/>
          <w:numId w:val="21"/>
        </w:numPr>
        <w:rPr>
          <w:b/>
          <w:lang w:val="en-GB"/>
        </w:rPr>
      </w:pPr>
      <w:r w:rsidRPr="000E024C">
        <w:rPr>
          <w:b/>
          <w:lang w:val="en-GB"/>
        </w:rPr>
        <w:t>RAN4#89</w:t>
      </w:r>
    </w:p>
    <w:p w14:paraId="76954C9B" w14:textId="79272C4D" w:rsidR="0046113D" w:rsidRDefault="0046113D" w:rsidP="0046113D">
      <w:pPr>
        <w:pStyle w:val="ListParagraph"/>
        <w:numPr>
          <w:ilvl w:val="1"/>
          <w:numId w:val="21"/>
        </w:numPr>
        <w:rPr>
          <w:lang w:val="en-GB"/>
        </w:rPr>
      </w:pPr>
      <w:r>
        <w:rPr>
          <w:lang w:val="en-GB"/>
        </w:rPr>
        <w:t xml:space="preserve">Set the requirements and agreement of the requirement specification </w:t>
      </w:r>
    </w:p>
    <w:p w14:paraId="1E789162" w14:textId="58DE2AE8" w:rsidR="003837B2" w:rsidRDefault="003837B2" w:rsidP="003837B2">
      <w:pPr>
        <w:pStyle w:val="Heading2"/>
      </w:pPr>
      <w:r>
        <w:t>3.3</w:t>
      </w:r>
      <w:r>
        <w:tab/>
      </w:r>
      <w:r w:rsidR="00B049C2">
        <w:t xml:space="preserve">UE Demod/CSI </w:t>
      </w:r>
      <w:r>
        <w:t>Phase 2</w:t>
      </w:r>
      <w:r w:rsidR="00F463A8">
        <w:t xml:space="preserve"> (RAN4#88bis, #89, </w:t>
      </w:r>
      <w:r w:rsidR="00B14632">
        <w:t xml:space="preserve">and </w:t>
      </w:r>
      <w:r w:rsidR="00F463A8">
        <w:t>#90)</w:t>
      </w:r>
    </w:p>
    <w:p w14:paraId="151FBF3D" w14:textId="317A5C63" w:rsidR="003C4BC7" w:rsidRDefault="009D762A" w:rsidP="009D762A">
      <w:pPr>
        <w:rPr>
          <w:lang w:val="en-GB"/>
        </w:rPr>
      </w:pPr>
      <w:r>
        <w:rPr>
          <w:lang w:val="en-GB"/>
        </w:rPr>
        <w:t xml:space="preserve">Based on the outcome of phase 0, phase 2 will specify the second set of UE demodulation and CSI requirements for Rel-15 NR. </w:t>
      </w:r>
    </w:p>
    <w:p w14:paraId="28B1B325" w14:textId="3B90D1C7" w:rsidR="000E024C" w:rsidRDefault="000E024C" w:rsidP="003C4BC7">
      <w:pPr>
        <w:rPr>
          <w:lang w:val="en-GB"/>
        </w:rPr>
      </w:pPr>
      <w:r>
        <w:rPr>
          <w:lang w:val="en-GB"/>
        </w:rPr>
        <w:t>In Phase 2, we propose to specify the</w:t>
      </w:r>
      <w:bookmarkStart w:id="6" w:name="_Hlk510804107"/>
      <w:r>
        <w:rPr>
          <w:lang w:val="en-GB"/>
        </w:rPr>
        <w:t xml:space="preserve"> additional demodulation requirement for FR1</w:t>
      </w:r>
      <w:r w:rsidR="00BD7BAE">
        <w:rPr>
          <w:lang w:val="en-GB"/>
        </w:rPr>
        <w:t>/FR2</w:t>
      </w:r>
      <w:r w:rsidR="00F262EC">
        <w:rPr>
          <w:lang w:val="en-GB"/>
        </w:rPr>
        <w:t>, including PBCH.</w:t>
      </w:r>
      <w:r>
        <w:rPr>
          <w:lang w:val="en-GB"/>
        </w:rPr>
        <w:t xml:space="preserve"> </w:t>
      </w:r>
      <w:r w:rsidR="00F262EC">
        <w:rPr>
          <w:lang w:val="en-GB"/>
        </w:rPr>
        <w:t xml:space="preserve">PDSCH demodulation with carrier aggregation </w:t>
      </w:r>
      <w:r>
        <w:rPr>
          <w:lang w:val="en-GB"/>
        </w:rPr>
        <w:t xml:space="preserve">should be also scope of phase 2. </w:t>
      </w:r>
    </w:p>
    <w:p w14:paraId="05928D4D" w14:textId="5EA29809" w:rsidR="00F262EC" w:rsidRPr="00004F08" w:rsidRDefault="00F262EC" w:rsidP="003C4BC7">
      <w:pPr>
        <w:rPr>
          <w:lang w:val="en-GB"/>
        </w:rPr>
      </w:pPr>
      <w:r>
        <w:rPr>
          <w:lang w:val="en-GB"/>
        </w:rPr>
        <w:t>RAN4 also specify the CSI reporting requirements.</w:t>
      </w:r>
      <w:bookmarkEnd w:id="6"/>
      <w:r>
        <w:rPr>
          <w:lang w:val="en-GB"/>
        </w:rPr>
        <w:t xml:space="preserve"> </w:t>
      </w:r>
    </w:p>
    <w:p w14:paraId="47A1ED61" w14:textId="5126A023" w:rsidR="009D762A" w:rsidRPr="000E024C" w:rsidRDefault="000E024C" w:rsidP="009D762A">
      <w:pPr>
        <w:rPr>
          <w:b/>
          <w:lang w:val="en-GB"/>
        </w:rPr>
      </w:pPr>
      <w:r w:rsidRPr="000E024C">
        <w:rPr>
          <w:b/>
          <w:lang w:val="en-GB"/>
        </w:rPr>
        <w:t>T</w:t>
      </w:r>
      <w:r w:rsidR="009D762A" w:rsidRPr="000E024C">
        <w:rPr>
          <w:b/>
          <w:lang w:val="en-GB"/>
        </w:rPr>
        <w:t xml:space="preserve">ime plan: </w:t>
      </w:r>
    </w:p>
    <w:p w14:paraId="1EDF2B36" w14:textId="255DA0FC" w:rsidR="00C17700" w:rsidRPr="000E024C" w:rsidRDefault="00C17700" w:rsidP="00C17700">
      <w:pPr>
        <w:pStyle w:val="ListParagraph"/>
        <w:numPr>
          <w:ilvl w:val="0"/>
          <w:numId w:val="22"/>
        </w:numPr>
        <w:rPr>
          <w:b/>
          <w:lang w:val="en-GB"/>
        </w:rPr>
      </w:pPr>
      <w:r w:rsidRPr="000E024C">
        <w:rPr>
          <w:b/>
          <w:lang w:val="en-GB"/>
        </w:rPr>
        <w:t>RAN4#88bis</w:t>
      </w:r>
    </w:p>
    <w:p w14:paraId="72897A46" w14:textId="2F0CEEEF" w:rsidR="00C17700" w:rsidRPr="000F7339" w:rsidRDefault="008953AD" w:rsidP="00C17700">
      <w:pPr>
        <w:pStyle w:val="ListParagraph"/>
        <w:numPr>
          <w:ilvl w:val="1"/>
          <w:numId w:val="22"/>
        </w:numPr>
        <w:rPr>
          <w:lang w:val="en-GB"/>
        </w:rPr>
      </w:pPr>
      <w:r>
        <w:rPr>
          <w:lang w:val="en-GB"/>
        </w:rPr>
        <w:t>Agreement of</w:t>
      </w:r>
      <w:r w:rsidR="00C17700">
        <w:rPr>
          <w:lang w:val="en-GB"/>
        </w:rPr>
        <w:t xml:space="preserve"> the simulation assumption </w:t>
      </w:r>
      <w:r w:rsidR="00C17700" w:rsidRPr="000F7339">
        <w:rPr>
          <w:lang w:val="en-GB"/>
        </w:rPr>
        <w:t xml:space="preserve"> </w:t>
      </w:r>
    </w:p>
    <w:p w14:paraId="1F24D075" w14:textId="0DCB8389" w:rsidR="00C17700" w:rsidRPr="000E024C" w:rsidRDefault="00C17700" w:rsidP="00C17700">
      <w:pPr>
        <w:pStyle w:val="ListParagraph"/>
        <w:numPr>
          <w:ilvl w:val="0"/>
          <w:numId w:val="22"/>
        </w:numPr>
        <w:rPr>
          <w:b/>
          <w:lang w:val="en-GB"/>
        </w:rPr>
      </w:pPr>
      <w:r w:rsidRPr="000E024C">
        <w:rPr>
          <w:b/>
          <w:lang w:val="en-GB"/>
        </w:rPr>
        <w:t>RAN4#89</w:t>
      </w:r>
    </w:p>
    <w:p w14:paraId="625DEA40" w14:textId="77777777" w:rsidR="00C17700" w:rsidRDefault="00C17700" w:rsidP="00C17700">
      <w:pPr>
        <w:pStyle w:val="ListParagraph"/>
        <w:numPr>
          <w:ilvl w:val="1"/>
          <w:numId w:val="22"/>
        </w:numPr>
        <w:rPr>
          <w:lang w:val="en-GB"/>
        </w:rPr>
      </w:pPr>
      <w:r>
        <w:rPr>
          <w:lang w:val="en-GB"/>
        </w:rPr>
        <w:t>Alignment of the ideal simulation results (first round)</w:t>
      </w:r>
    </w:p>
    <w:p w14:paraId="3A134F7E" w14:textId="4BDF31E0" w:rsidR="00A3307E" w:rsidRPr="00A3307E" w:rsidRDefault="00C17700" w:rsidP="00A3307E">
      <w:pPr>
        <w:pStyle w:val="ListParagraph"/>
        <w:numPr>
          <w:ilvl w:val="1"/>
          <w:numId w:val="22"/>
        </w:numPr>
        <w:rPr>
          <w:lang w:val="en-GB"/>
        </w:rPr>
      </w:pPr>
      <w:r>
        <w:rPr>
          <w:lang w:val="en-GB"/>
        </w:rPr>
        <w:t>Revision of the simulation assumption</w:t>
      </w:r>
    </w:p>
    <w:p w14:paraId="2DC716BB" w14:textId="77777777" w:rsidR="00A3307E" w:rsidRDefault="00A3307E" w:rsidP="00A3307E">
      <w:pPr>
        <w:pStyle w:val="ListParagraph"/>
        <w:numPr>
          <w:ilvl w:val="1"/>
          <w:numId w:val="22"/>
        </w:numPr>
        <w:rPr>
          <w:lang w:val="en-GB"/>
        </w:rPr>
      </w:pPr>
      <w:r>
        <w:rPr>
          <w:lang w:val="en-GB"/>
        </w:rPr>
        <w:t>Review of the requirement specification drafts</w:t>
      </w:r>
    </w:p>
    <w:p w14:paraId="6F761FC6" w14:textId="5B8FE364" w:rsidR="00C17700" w:rsidRPr="007B1AE5" w:rsidRDefault="00C17700" w:rsidP="007B1AE5">
      <w:pPr>
        <w:pStyle w:val="ListParagraph"/>
        <w:numPr>
          <w:ilvl w:val="0"/>
          <w:numId w:val="22"/>
        </w:numPr>
        <w:rPr>
          <w:b/>
          <w:lang w:val="en-GB"/>
        </w:rPr>
      </w:pPr>
      <w:r w:rsidRPr="007B1AE5">
        <w:rPr>
          <w:b/>
          <w:lang w:val="en-GB"/>
        </w:rPr>
        <w:t>RAN4#90</w:t>
      </w:r>
    </w:p>
    <w:p w14:paraId="21ADE16C" w14:textId="77777777" w:rsidR="00C17700" w:rsidRDefault="00C17700" w:rsidP="00C17700">
      <w:pPr>
        <w:pStyle w:val="ListParagraph"/>
        <w:numPr>
          <w:ilvl w:val="1"/>
          <w:numId w:val="22"/>
        </w:numPr>
        <w:rPr>
          <w:lang w:val="en-GB"/>
        </w:rPr>
      </w:pPr>
      <w:r>
        <w:rPr>
          <w:lang w:val="en-GB"/>
        </w:rPr>
        <w:t>Alignment of the ideal simulation results (second round)</w:t>
      </w:r>
    </w:p>
    <w:p w14:paraId="70F9B693" w14:textId="77777777" w:rsidR="00C17700" w:rsidRDefault="00C17700" w:rsidP="00C17700">
      <w:pPr>
        <w:pStyle w:val="ListParagraph"/>
        <w:numPr>
          <w:ilvl w:val="1"/>
          <w:numId w:val="22"/>
        </w:numPr>
        <w:rPr>
          <w:lang w:val="en-GB"/>
        </w:rPr>
      </w:pPr>
      <w:r>
        <w:rPr>
          <w:lang w:val="en-GB"/>
        </w:rPr>
        <w:t>Discussion of the impairment margin</w:t>
      </w:r>
    </w:p>
    <w:p w14:paraId="096490D9" w14:textId="7F772F17" w:rsidR="00C17700" w:rsidRPr="00C17700" w:rsidRDefault="00C17700" w:rsidP="00C17700">
      <w:pPr>
        <w:pStyle w:val="ListParagraph"/>
        <w:numPr>
          <w:ilvl w:val="1"/>
          <w:numId w:val="22"/>
        </w:numPr>
        <w:rPr>
          <w:lang w:val="en-GB"/>
        </w:rPr>
      </w:pPr>
      <w:r>
        <w:rPr>
          <w:lang w:val="en-GB"/>
        </w:rPr>
        <w:t xml:space="preserve">Set the requirements and agreement of the requirement specification </w:t>
      </w:r>
    </w:p>
    <w:p w14:paraId="51FEB16F" w14:textId="29EA579B" w:rsidR="003837B2" w:rsidRDefault="003837B2" w:rsidP="003837B2">
      <w:pPr>
        <w:pStyle w:val="Heading2"/>
      </w:pPr>
      <w:r>
        <w:lastRenderedPageBreak/>
        <w:t>3.3</w:t>
      </w:r>
      <w:r>
        <w:tab/>
      </w:r>
      <w:r w:rsidR="00B049C2">
        <w:t xml:space="preserve">UE Demod/CSI </w:t>
      </w:r>
      <w:r>
        <w:t>Phase 3 (</w:t>
      </w:r>
      <w:r w:rsidR="008953AD">
        <w:t>Depending on RAN plenary decision</w:t>
      </w:r>
      <w:r w:rsidR="00F463A8">
        <w:t>, RAN</w:t>
      </w:r>
      <w:r w:rsidR="00390F0E">
        <w:t>4</w:t>
      </w:r>
      <w:r w:rsidR="00F463A8">
        <w:t>#90-</w:t>
      </w:r>
      <w:r>
        <w:t>)</w:t>
      </w:r>
    </w:p>
    <w:p w14:paraId="3A83C905" w14:textId="473F9AE2" w:rsidR="00B049C2" w:rsidRDefault="00B049C2" w:rsidP="00B049C2">
      <w:pPr>
        <w:rPr>
          <w:lang w:val="en-GB"/>
        </w:rPr>
      </w:pPr>
      <w:r>
        <w:rPr>
          <w:lang w:val="en-GB"/>
        </w:rPr>
        <w:t>Because the late drop is planned at the end of 2018 Q4, RAN4 may need to specify the UE demodulation and CSI requirement for DC NR-NR. If RAN plenary decide</w:t>
      </w:r>
      <w:r w:rsidR="001D7755">
        <w:rPr>
          <w:lang w:val="en-GB"/>
        </w:rPr>
        <w:t>s</w:t>
      </w:r>
      <w:r>
        <w:rPr>
          <w:lang w:val="en-GB"/>
        </w:rPr>
        <w:t xml:space="preserve"> the performance requirement related to Option 4&amp;7 should be included in Rel-15 specification, we need Phase 3 from 2019 Q1.</w:t>
      </w:r>
      <w:r w:rsidR="001D7755">
        <w:rPr>
          <w:lang w:val="en-GB"/>
        </w:rPr>
        <w:t xml:space="preserve"> Otherwise this part is postponed to Rel-16. </w:t>
      </w:r>
    </w:p>
    <w:p w14:paraId="6E25B733" w14:textId="4D6CFFE7" w:rsidR="00673A75" w:rsidRDefault="00673A75" w:rsidP="00673A75">
      <w:pPr>
        <w:pStyle w:val="Heading1"/>
      </w:pPr>
      <w:r>
        <w:t>4</w:t>
      </w:r>
      <w:r>
        <w:tab/>
        <w:t>Conclusion</w:t>
      </w:r>
    </w:p>
    <w:p w14:paraId="7A57D307" w14:textId="6FF9C996" w:rsidR="002B07DB" w:rsidRDefault="00673A75" w:rsidP="00673A75">
      <w:pPr>
        <w:rPr>
          <w:b/>
        </w:rPr>
      </w:pPr>
      <w:r w:rsidRPr="003837B2">
        <w:rPr>
          <w:b/>
        </w:rPr>
        <w:t>Proposal</w:t>
      </w:r>
      <w:r w:rsidR="001617E4">
        <w:rPr>
          <w:b/>
        </w:rPr>
        <w:t xml:space="preserve"> 1</w:t>
      </w:r>
      <w:r w:rsidRPr="003837B2">
        <w:rPr>
          <w:b/>
        </w:rPr>
        <w:t>: RAN4 UE takes phas</w:t>
      </w:r>
      <w:r w:rsidR="00AE0482">
        <w:rPr>
          <w:b/>
        </w:rPr>
        <w:t>ed</w:t>
      </w:r>
      <w:r w:rsidRPr="003837B2">
        <w:rPr>
          <w:b/>
        </w:rPr>
        <w:t xml:space="preserve"> approach for Rel-15 NR UE </w:t>
      </w:r>
      <w:r w:rsidR="001617E4">
        <w:rPr>
          <w:b/>
        </w:rPr>
        <w:t>performance part</w:t>
      </w:r>
      <w:r w:rsidR="002B07DB">
        <w:rPr>
          <w:b/>
        </w:rPr>
        <w:t>.</w:t>
      </w:r>
    </w:p>
    <w:p w14:paraId="5CB76A57" w14:textId="1B49B442" w:rsidR="002B07DB" w:rsidRDefault="002B07DB" w:rsidP="00673A75">
      <w:pPr>
        <w:rPr>
          <w:b/>
        </w:rPr>
      </w:pPr>
      <w:r>
        <w:rPr>
          <w:b/>
        </w:rPr>
        <w:t xml:space="preserve">Proposal 2: Phase 0 (RAN4#78bis/79) </w:t>
      </w:r>
      <w:r w:rsidR="00533DDB">
        <w:rPr>
          <w:b/>
        </w:rPr>
        <w:t>will discuss</w:t>
      </w:r>
      <w:r>
        <w:rPr>
          <w:b/>
        </w:rPr>
        <w:t xml:space="preserve"> on the test setup and scope of the Rel-15 performance part.</w:t>
      </w:r>
    </w:p>
    <w:p w14:paraId="0B7BB305" w14:textId="77777777" w:rsidR="002B07DB" w:rsidRDefault="002B07DB" w:rsidP="002B07DB">
      <w:pPr>
        <w:rPr>
          <w:b/>
        </w:rPr>
      </w:pPr>
      <w:r>
        <w:rPr>
          <w:b/>
        </w:rPr>
        <w:t>Proposal 3: Phase 1 (RAN4#AH1807/</w:t>
      </w:r>
      <w:r w:rsidRPr="002B07DB">
        <w:rPr>
          <w:b/>
        </w:rPr>
        <w:t>88</w:t>
      </w:r>
      <w:r>
        <w:rPr>
          <w:b/>
        </w:rPr>
        <w:t>/</w:t>
      </w:r>
      <w:r w:rsidRPr="002B07DB">
        <w:rPr>
          <w:b/>
        </w:rPr>
        <w:t>88bis</w:t>
      </w:r>
      <w:r>
        <w:rPr>
          <w:b/>
        </w:rPr>
        <w:t>/</w:t>
      </w:r>
      <w:r w:rsidRPr="002B07DB">
        <w:rPr>
          <w:b/>
        </w:rPr>
        <w:t>89</w:t>
      </w:r>
      <w:r>
        <w:rPr>
          <w:b/>
        </w:rPr>
        <w:t>) focuses</w:t>
      </w:r>
      <w:r w:rsidRPr="002B07DB">
        <w:rPr>
          <w:b/>
        </w:rPr>
        <w:t xml:space="preserve"> on the verification of the fundamental UE demodulation functionality</w:t>
      </w:r>
      <w:r>
        <w:rPr>
          <w:b/>
        </w:rPr>
        <w:t xml:space="preserve">. Some CQI/PMI reporting tests could be included. </w:t>
      </w:r>
    </w:p>
    <w:p w14:paraId="4C41EE05" w14:textId="1C298BC6" w:rsidR="000167FA" w:rsidRDefault="002B07DB" w:rsidP="002B07DB">
      <w:pPr>
        <w:rPr>
          <w:b/>
        </w:rPr>
      </w:pPr>
      <w:r>
        <w:rPr>
          <w:b/>
        </w:rPr>
        <w:t>Proposal 4: Phase 2 (</w:t>
      </w:r>
      <w:r w:rsidRPr="002B07DB">
        <w:rPr>
          <w:b/>
        </w:rPr>
        <w:t>RAN4#88bis</w:t>
      </w:r>
      <w:r>
        <w:rPr>
          <w:b/>
        </w:rPr>
        <w:t>/</w:t>
      </w:r>
      <w:r w:rsidRPr="002B07DB">
        <w:rPr>
          <w:b/>
        </w:rPr>
        <w:t>89</w:t>
      </w:r>
      <w:r>
        <w:rPr>
          <w:b/>
        </w:rPr>
        <w:t>/</w:t>
      </w:r>
      <w:r w:rsidRPr="002B07DB">
        <w:rPr>
          <w:b/>
        </w:rPr>
        <w:t>90</w:t>
      </w:r>
      <w:r>
        <w:rPr>
          <w:b/>
        </w:rPr>
        <w:t>)</w:t>
      </w:r>
      <w:r w:rsidR="000167FA" w:rsidRPr="00A40855">
        <w:rPr>
          <w:b/>
        </w:rPr>
        <w:t xml:space="preserve"> </w:t>
      </w:r>
      <w:r>
        <w:rPr>
          <w:b/>
        </w:rPr>
        <w:t xml:space="preserve">focuses on </w:t>
      </w:r>
      <w:r w:rsidRPr="002B07DB">
        <w:rPr>
          <w:b/>
        </w:rPr>
        <w:t>additional demodulation requirement</w:t>
      </w:r>
      <w:r>
        <w:rPr>
          <w:b/>
        </w:rPr>
        <w:t xml:space="preserve">s, including </w:t>
      </w:r>
      <w:r w:rsidRPr="002B07DB">
        <w:rPr>
          <w:b/>
        </w:rPr>
        <w:t xml:space="preserve">carrier aggregation. CSI reporting </w:t>
      </w:r>
      <w:r w:rsidR="00E9441B">
        <w:rPr>
          <w:b/>
        </w:rPr>
        <w:t xml:space="preserve">tests are also included. </w:t>
      </w:r>
    </w:p>
    <w:p w14:paraId="00E3E29B" w14:textId="19FC7EA1" w:rsidR="00E9441B" w:rsidRPr="00A40855" w:rsidRDefault="00E9441B" w:rsidP="002B07DB">
      <w:pPr>
        <w:rPr>
          <w:b/>
        </w:rPr>
      </w:pPr>
      <w:r>
        <w:rPr>
          <w:b/>
        </w:rPr>
        <w:t xml:space="preserve">Proposal 5: If it is agreed in RAN plenary, RAN4 </w:t>
      </w:r>
      <w:r w:rsidR="00390F0E">
        <w:rPr>
          <w:b/>
        </w:rPr>
        <w:t>will specify NR-NR dual connectivity as phase 3 (RAN4#90-)</w:t>
      </w:r>
    </w:p>
    <w:p w14:paraId="217F5093" w14:textId="43CD7B97" w:rsidR="00846523" w:rsidRPr="00D26404" w:rsidRDefault="00846523" w:rsidP="00D26404"/>
    <w:sectPr w:rsidR="00846523" w:rsidRPr="00D26404"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895C5" w14:textId="77777777" w:rsidR="00BD7BAE" w:rsidRDefault="00BD7BAE">
      <w:pPr>
        <w:spacing w:after="0"/>
      </w:pPr>
      <w:r>
        <w:separator/>
      </w:r>
    </w:p>
  </w:endnote>
  <w:endnote w:type="continuationSeparator" w:id="0">
    <w:p w14:paraId="71B5E065" w14:textId="77777777" w:rsidR="00BD7BAE" w:rsidRDefault="00BD7B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2322A5B" w:rsidR="00BD7BAE" w:rsidRDefault="00BD7BAE">
    <w:pPr>
      <w:pStyle w:val="Footer"/>
    </w:pPr>
    <w:r>
      <w:rPr>
        <w:noProof w:val="0"/>
      </w:rPr>
      <w:fldChar w:fldCharType="begin"/>
    </w:r>
    <w:r>
      <w:instrText xml:space="preserve"> PAGE   \* MERGEFORMAT </w:instrText>
    </w:r>
    <w:r>
      <w:rPr>
        <w:noProof w:val="0"/>
      </w:rPr>
      <w:fldChar w:fldCharType="separate"/>
    </w:r>
    <w:r w:rsidR="004E407F">
      <w:t>4</w:t>
    </w:r>
    <w:r>
      <w:fldChar w:fldCharType="end"/>
    </w:r>
  </w:p>
  <w:p w14:paraId="645DF157" w14:textId="77777777" w:rsidR="00BD7BAE" w:rsidRDefault="00BD7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5020A" w14:textId="77777777" w:rsidR="00BD7BAE" w:rsidRDefault="00BD7BAE">
      <w:pPr>
        <w:spacing w:after="0"/>
      </w:pPr>
      <w:r>
        <w:separator/>
      </w:r>
    </w:p>
  </w:footnote>
  <w:footnote w:type="continuationSeparator" w:id="0">
    <w:p w14:paraId="5865E2D9" w14:textId="77777777" w:rsidR="00BD7BAE" w:rsidRDefault="00BD7B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BD7BAE" w:rsidRDefault="00BD7B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12075F"/>
    <w:multiLevelType w:val="hybridMultilevel"/>
    <w:tmpl w:val="104A37BA"/>
    <w:lvl w:ilvl="0" w:tplc="E172672A">
      <w:start w:val="1"/>
      <w:numFmt w:val="bullet"/>
      <w:lvlText w:val=""/>
      <w:lvlJc w:val="left"/>
      <w:pPr>
        <w:ind w:left="644" w:hanging="360"/>
      </w:pPr>
      <w:rPr>
        <w:rFonts w:ascii="Symbol" w:eastAsia="ＭＳ 明朝" w:hAnsi="Symbol" w:cstheme="minorBid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77236"/>
    <w:multiLevelType w:val="multilevel"/>
    <w:tmpl w:val="C3287E5C"/>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B36E15"/>
    <w:multiLevelType w:val="hybridMultilevel"/>
    <w:tmpl w:val="AA12EE90"/>
    <w:lvl w:ilvl="0" w:tplc="E172672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7253E"/>
    <w:multiLevelType w:val="hybridMultilevel"/>
    <w:tmpl w:val="3702D432"/>
    <w:lvl w:ilvl="0" w:tplc="E172672A">
      <w:start w:val="1"/>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18"/>
  </w:num>
  <w:num w:numId="3">
    <w:abstractNumId w:val="11"/>
  </w:num>
  <w:num w:numId="4">
    <w:abstractNumId w:val="10"/>
  </w:num>
  <w:num w:numId="5">
    <w:abstractNumId w:val="6"/>
  </w:num>
  <w:num w:numId="6">
    <w:abstractNumId w:val="20"/>
  </w:num>
  <w:num w:numId="7">
    <w:abstractNumId w:val="1"/>
  </w:num>
  <w:num w:numId="8">
    <w:abstractNumId w:val="2"/>
  </w:num>
  <w:num w:numId="9">
    <w:abstractNumId w:val="14"/>
  </w:num>
  <w:num w:numId="10">
    <w:abstractNumId w:val="12"/>
  </w:num>
  <w:num w:numId="11">
    <w:abstractNumId w:val="21"/>
  </w:num>
  <w:num w:numId="12">
    <w:abstractNumId w:val="13"/>
  </w:num>
  <w:num w:numId="13">
    <w:abstractNumId w:val="16"/>
  </w:num>
  <w:num w:numId="14">
    <w:abstractNumId w:val="3"/>
  </w:num>
  <w:num w:numId="15">
    <w:abstractNumId w:val="8"/>
  </w:num>
  <w:num w:numId="16">
    <w:abstractNumId w:val="9"/>
  </w:num>
  <w:num w:numId="17">
    <w:abstractNumId w:val="5"/>
  </w:num>
  <w:num w:numId="18">
    <w:abstractNumId w:val="0"/>
  </w:num>
  <w:num w:numId="19">
    <w:abstractNumId w:val="15"/>
  </w:num>
  <w:num w:numId="20">
    <w:abstractNumId w:val="19"/>
  </w:num>
  <w:num w:numId="21">
    <w:abstractNumId w:val="4"/>
  </w:num>
  <w:num w:numId="22">
    <w:abstractNumId w:val="17"/>
  </w:num>
  <w:num w:numId="2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7D2"/>
    <w:rsid w:val="00004D1B"/>
    <w:rsid w:val="00004F08"/>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67FA"/>
    <w:rsid w:val="00017714"/>
    <w:rsid w:val="00017D5A"/>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36F07"/>
    <w:rsid w:val="00041B14"/>
    <w:rsid w:val="0004248E"/>
    <w:rsid w:val="000436AB"/>
    <w:rsid w:val="00044ED8"/>
    <w:rsid w:val="000456A6"/>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6E5"/>
    <w:rsid w:val="00065BA2"/>
    <w:rsid w:val="000666B9"/>
    <w:rsid w:val="00066770"/>
    <w:rsid w:val="00066A1D"/>
    <w:rsid w:val="00066F64"/>
    <w:rsid w:val="00070219"/>
    <w:rsid w:val="00070272"/>
    <w:rsid w:val="0007033B"/>
    <w:rsid w:val="000708E5"/>
    <w:rsid w:val="00070C84"/>
    <w:rsid w:val="00070DF6"/>
    <w:rsid w:val="00071E4C"/>
    <w:rsid w:val="0007288B"/>
    <w:rsid w:val="00074642"/>
    <w:rsid w:val="00075BF3"/>
    <w:rsid w:val="0007610F"/>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0932"/>
    <w:rsid w:val="000918A3"/>
    <w:rsid w:val="00091C4A"/>
    <w:rsid w:val="00092695"/>
    <w:rsid w:val="00093F4E"/>
    <w:rsid w:val="000940F3"/>
    <w:rsid w:val="00094654"/>
    <w:rsid w:val="00094AAD"/>
    <w:rsid w:val="00094AFD"/>
    <w:rsid w:val="00094F91"/>
    <w:rsid w:val="000964C1"/>
    <w:rsid w:val="000968A7"/>
    <w:rsid w:val="00096D4C"/>
    <w:rsid w:val="00096D84"/>
    <w:rsid w:val="000977F1"/>
    <w:rsid w:val="000979B3"/>
    <w:rsid w:val="000A0AC8"/>
    <w:rsid w:val="000A2152"/>
    <w:rsid w:val="000A2A4C"/>
    <w:rsid w:val="000A2C2A"/>
    <w:rsid w:val="000A3A6D"/>
    <w:rsid w:val="000A4BEB"/>
    <w:rsid w:val="000A5060"/>
    <w:rsid w:val="000A5806"/>
    <w:rsid w:val="000A5BF1"/>
    <w:rsid w:val="000A693F"/>
    <w:rsid w:val="000A6F20"/>
    <w:rsid w:val="000A70C7"/>
    <w:rsid w:val="000A78BB"/>
    <w:rsid w:val="000B04B5"/>
    <w:rsid w:val="000B2A11"/>
    <w:rsid w:val="000B34AA"/>
    <w:rsid w:val="000B38BD"/>
    <w:rsid w:val="000B3926"/>
    <w:rsid w:val="000B3A60"/>
    <w:rsid w:val="000B4BE7"/>
    <w:rsid w:val="000B50FE"/>
    <w:rsid w:val="000B59B0"/>
    <w:rsid w:val="000B5A2C"/>
    <w:rsid w:val="000B6390"/>
    <w:rsid w:val="000B662A"/>
    <w:rsid w:val="000B75E2"/>
    <w:rsid w:val="000B7849"/>
    <w:rsid w:val="000B7D56"/>
    <w:rsid w:val="000C0BD0"/>
    <w:rsid w:val="000C1A33"/>
    <w:rsid w:val="000C2719"/>
    <w:rsid w:val="000C300F"/>
    <w:rsid w:val="000C357F"/>
    <w:rsid w:val="000C375D"/>
    <w:rsid w:val="000C3FF8"/>
    <w:rsid w:val="000C5676"/>
    <w:rsid w:val="000C60C5"/>
    <w:rsid w:val="000C6549"/>
    <w:rsid w:val="000C674F"/>
    <w:rsid w:val="000C6B63"/>
    <w:rsid w:val="000C6B9D"/>
    <w:rsid w:val="000C6D3B"/>
    <w:rsid w:val="000C70BC"/>
    <w:rsid w:val="000C7278"/>
    <w:rsid w:val="000C7A09"/>
    <w:rsid w:val="000C7E61"/>
    <w:rsid w:val="000D06C8"/>
    <w:rsid w:val="000D0B41"/>
    <w:rsid w:val="000D23D1"/>
    <w:rsid w:val="000D24B9"/>
    <w:rsid w:val="000D24D4"/>
    <w:rsid w:val="000D27D3"/>
    <w:rsid w:val="000D2D53"/>
    <w:rsid w:val="000D2E4D"/>
    <w:rsid w:val="000D374C"/>
    <w:rsid w:val="000D42AA"/>
    <w:rsid w:val="000D53F9"/>
    <w:rsid w:val="000D5AEA"/>
    <w:rsid w:val="000D5CD5"/>
    <w:rsid w:val="000D6A5E"/>
    <w:rsid w:val="000D7B74"/>
    <w:rsid w:val="000E024C"/>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A4F"/>
    <w:rsid w:val="000F7339"/>
    <w:rsid w:val="000F774D"/>
    <w:rsid w:val="000F7C61"/>
    <w:rsid w:val="000F7F3F"/>
    <w:rsid w:val="0010079A"/>
    <w:rsid w:val="00100BDE"/>
    <w:rsid w:val="00100EF3"/>
    <w:rsid w:val="00101CFB"/>
    <w:rsid w:val="00102A1C"/>
    <w:rsid w:val="001030F5"/>
    <w:rsid w:val="0010390B"/>
    <w:rsid w:val="00103969"/>
    <w:rsid w:val="00104E9B"/>
    <w:rsid w:val="001050DA"/>
    <w:rsid w:val="00106338"/>
    <w:rsid w:val="00106F0C"/>
    <w:rsid w:val="00110126"/>
    <w:rsid w:val="00110BE2"/>
    <w:rsid w:val="0011391A"/>
    <w:rsid w:val="00114077"/>
    <w:rsid w:val="00114245"/>
    <w:rsid w:val="001145A9"/>
    <w:rsid w:val="00114934"/>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30130"/>
    <w:rsid w:val="001301AC"/>
    <w:rsid w:val="00130215"/>
    <w:rsid w:val="00130BB4"/>
    <w:rsid w:val="00132196"/>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3060"/>
    <w:rsid w:val="00143A83"/>
    <w:rsid w:val="00144674"/>
    <w:rsid w:val="001448F9"/>
    <w:rsid w:val="00145C2B"/>
    <w:rsid w:val="00146A54"/>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1AB"/>
    <w:rsid w:val="001555A4"/>
    <w:rsid w:val="00155ACB"/>
    <w:rsid w:val="0015655C"/>
    <w:rsid w:val="00156C21"/>
    <w:rsid w:val="00156D46"/>
    <w:rsid w:val="0015739F"/>
    <w:rsid w:val="001603A2"/>
    <w:rsid w:val="001605C1"/>
    <w:rsid w:val="0016074D"/>
    <w:rsid w:val="00160FB5"/>
    <w:rsid w:val="0016119A"/>
    <w:rsid w:val="0016142B"/>
    <w:rsid w:val="00161499"/>
    <w:rsid w:val="001617E4"/>
    <w:rsid w:val="001618D2"/>
    <w:rsid w:val="0016259D"/>
    <w:rsid w:val="0016286D"/>
    <w:rsid w:val="0016479A"/>
    <w:rsid w:val="00164E7E"/>
    <w:rsid w:val="0016508B"/>
    <w:rsid w:val="001650B8"/>
    <w:rsid w:val="0016516D"/>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186"/>
    <w:rsid w:val="00182D90"/>
    <w:rsid w:val="00182F13"/>
    <w:rsid w:val="00183F39"/>
    <w:rsid w:val="001843D4"/>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18EB"/>
    <w:rsid w:val="001C26C0"/>
    <w:rsid w:val="001C27CC"/>
    <w:rsid w:val="001C3089"/>
    <w:rsid w:val="001C3E33"/>
    <w:rsid w:val="001C3FF5"/>
    <w:rsid w:val="001C4DAD"/>
    <w:rsid w:val="001C5E78"/>
    <w:rsid w:val="001C605F"/>
    <w:rsid w:val="001C64C2"/>
    <w:rsid w:val="001C6D99"/>
    <w:rsid w:val="001C74B4"/>
    <w:rsid w:val="001C7A59"/>
    <w:rsid w:val="001D07F1"/>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755"/>
    <w:rsid w:val="001D7964"/>
    <w:rsid w:val="001D7E0A"/>
    <w:rsid w:val="001E0581"/>
    <w:rsid w:val="001E05E0"/>
    <w:rsid w:val="001E0A07"/>
    <w:rsid w:val="001E0B83"/>
    <w:rsid w:val="001E2A10"/>
    <w:rsid w:val="001E2DC8"/>
    <w:rsid w:val="001E3879"/>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A75"/>
    <w:rsid w:val="001F4A8D"/>
    <w:rsid w:val="001F55AB"/>
    <w:rsid w:val="001F6103"/>
    <w:rsid w:val="001F6E6E"/>
    <w:rsid w:val="001F7231"/>
    <w:rsid w:val="001F769C"/>
    <w:rsid w:val="001F7882"/>
    <w:rsid w:val="0020057C"/>
    <w:rsid w:val="00200845"/>
    <w:rsid w:val="0020109B"/>
    <w:rsid w:val="00201842"/>
    <w:rsid w:val="00202FA8"/>
    <w:rsid w:val="00202FCE"/>
    <w:rsid w:val="0020366C"/>
    <w:rsid w:val="00203F1A"/>
    <w:rsid w:val="002041EA"/>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6397"/>
    <w:rsid w:val="002178A6"/>
    <w:rsid w:val="00220E05"/>
    <w:rsid w:val="0022112F"/>
    <w:rsid w:val="0022169B"/>
    <w:rsid w:val="0022172E"/>
    <w:rsid w:val="00221F62"/>
    <w:rsid w:val="002227FB"/>
    <w:rsid w:val="002230CA"/>
    <w:rsid w:val="002230E4"/>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5558"/>
    <w:rsid w:val="00236178"/>
    <w:rsid w:val="0023673E"/>
    <w:rsid w:val="00236F55"/>
    <w:rsid w:val="00237ECB"/>
    <w:rsid w:val="0024032E"/>
    <w:rsid w:val="002405EB"/>
    <w:rsid w:val="0024135F"/>
    <w:rsid w:val="0024189E"/>
    <w:rsid w:val="00242186"/>
    <w:rsid w:val="00243258"/>
    <w:rsid w:val="002434F0"/>
    <w:rsid w:val="0024479E"/>
    <w:rsid w:val="002455EF"/>
    <w:rsid w:val="00245C10"/>
    <w:rsid w:val="00245FCA"/>
    <w:rsid w:val="00246D60"/>
    <w:rsid w:val="002472F2"/>
    <w:rsid w:val="00247C17"/>
    <w:rsid w:val="00250CF2"/>
    <w:rsid w:val="00251512"/>
    <w:rsid w:val="00251658"/>
    <w:rsid w:val="00251F77"/>
    <w:rsid w:val="002521AC"/>
    <w:rsid w:val="00253659"/>
    <w:rsid w:val="002537EF"/>
    <w:rsid w:val="00253AB0"/>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498F"/>
    <w:rsid w:val="00274A37"/>
    <w:rsid w:val="00274EE7"/>
    <w:rsid w:val="00275A4A"/>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07DB"/>
    <w:rsid w:val="002B12C0"/>
    <w:rsid w:val="002B208E"/>
    <w:rsid w:val="002B2154"/>
    <w:rsid w:val="002B2601"/>
    <w:rsid w:val="002B2664"/>
    <w:rsid w:val="002B27B1"/>
    <w:rsid w:val="002B2C12"/>
    <w:rsid w:val="002B4758"/>
    <w:rsid w:val="002B4870"/>
    <w:rsid w:val="002B4DA6"/>
    <w:rsid w:val="002B54E2"/>
    <w:rsid w:val="002B5CF8"/>
    <w:rsid w:val="002B620A"/>
    <w:rsid w:val="002B767A"/>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1320"/>
    <w:rsid w:val="00311EAA"/>
    <w:rsid w:val="00312509"/>
    <w:rsid w:val="00313EBB"/>
    <w:rsid w:val="00314260"/>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4F5"/>
    <w:rsid w:val="003416BB"/>
    <w:rsid w:val="00341703"/>
    <w:rsid w:val="003426E8"/>
    <w:rsid w:val="003434FE"/>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1E2"/>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29CC"/>
    <w:rsid w:val="003650E2"/>
    <w:rsid w:val="003652DF"/>
    <w:rsid w:val="00365772"/>
    <w:rsid w:val="00366301"/>
    <w:rsid w:val="00366A8D"/>
    <w:rsid w:val="00367031"/>
    <w:rsid w:val="0036708E"/>
    <w:rsid w:val="003671A0"/>
    <w:rsid w:val="00367334"/>
    <w:rsid w:val="003673F4"/>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353"/>
    <w:rsid w:val="00377F40"/>
    <w:rsid w:val="003800A7"/>
    <w:rsid w:val="0038109C"/>
    <w:rsid w:val="0038118B"/>
    <w:rsid w:val="00381B89"/>
    <w:rsid w:val="00382316"/>
    <w:rsid w:val="00382680"/>
    <w:rsid w:val="00382992"/>
    <w:rsid w:val="00382C55"/>
    <w:rsid w:val="00382E52"/>
    <w:rsid w:val="003837B2"/>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0F0E"/>
    <w:rsid w:val="00391DBF"/>
    <w:rsid w:val="00392D2C"/>
    <w:rsid w:val="00392D98"/>
    <w:rsid w:val="00393E66"/>
    <w:rsid w:val="00394A92"/>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75C"/>
    <w:rsid w:val="003C2D0A"/>
    <w:rsid w:val="003C3355"/>
    <w:rsid w:val="003C340A"/>
    <w:rsid w:val="003C3DAD"/>
    <w:rsid w:val="003C3EB3"/>
    <w:rsid w:val="003C4BC7"/>
    <w:rsid w:val="003C512A"/>
    <w:rsid w:val="003C5148"/>
    <w:rsid w:val="003C5567"/>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5923"/>
    <w:rsid w:val="003F0959"/>
    <w:rsid w:val="003F17F2"/>
    <w:rsid w:val="003F2021"/>
    <w:rsid w:val="003F2B9E"/>
    <w:rsid w:val="003F41D8"/>
    <w:rsid w:val="003F44C7"/>
    <w:rsid w:val="003F53C9"/>
    <w:rsid w:val="003F59D5"/>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EA2"/>
    <w:rsid w:val="00406772"/>
    <w:rsid w:val="00406822"/>
    <w:rsid w:val="004074AC"/>
    <w:rsid w:val="00407C47"/>
    <w:rsid w:val="00410082"/>
    <w:rsid w:val="00412653"/>
    <w:rsid w:val="00413258"/>
    <w:rsid w:val="004135E1"/>
    <w:rsid w:val="004137D9"/>
    <w:rsid w:val="004142BD"/>
    <w:rsid w:val="00414B15"/>
    <w:rsid w:val="00416DD8"/>
    <w:rsid w:val="0042002D"/>
    <w:rsid w:val="00420D6D"/>
    <w:rsid w:val="0042140A"/>
    <w:rsid w:val="0042179D"/>
    <w:rsid w:val="00422427"/>
    <w:rsid w:val="00423176"/>
    <w:rsid w:val="00423BCF"/>
    <w:rsid w:val="00424048"/>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13D"/>
    <w:rsid w:val="00461766"/>
    <w:rsid w:val="004623E3"/>
    <w:rsid w:val="0046291B"/>
    <w:rsid w:val="004630FD"/>
    <w:rsid w:val="00463542"/>
    <w:rsid w:val="004639CD"/>
    <w:rsid w:val="00464FB6"/>
    <w:rsid w:val="00465677"/>
    <w:rsid w:val="004662A2"/>
    <w:rsid w:val="004670D0"/>
    <w:rsid w:val="004671B4"/>
    <w:rsid w:val="0046724B"/>
    <w:rsid w:val="004678A3"/>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549"/>
    <w:rsid w:val="00480A9A"/>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41F"/>
    <w:rsid w:val="004A4909"/>
    <w:rsid w:val="004A66B0"/>
    <w:rsid w:val="004A721D"/>
    <w:rsid w:val="004A7A53"/>
    <w:rsid w:val="004B05C0"/>
    <w:rsid w:val="004B0AD6"/>
    <w:rsid w:val="004B0F93"/>
    <w:rsid w:val="004B1AC0"/>
    <w:rsid w:val="004B1BDD"/>
    <w:rsid w:val="004B1C15"/>
    <w:rsid w:val="004B1E8A"/>
    <w:rsid w:val="004B2272"/>
    <w:rsid w:val="004B2F5C"/>
    <w:rsid w:val="004B38F7"/>
    <w:rsid w:val="004B3E8C"/>
    <w:rsid w:val="004B6609"/>
    <w:rsid w:val="004B6677"/>
    <w:rsid w:val="004B7534"/>
    <w:rsid w:val="004B7BB7"/>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C42"/>
    <w:rsid w:val="004D3E8B"/>
    <w:rsid w:val="004D3F58"/>
    <w:rsid w:val="004D4536"/>
    <w:rsid w:val="004D4627"/>
    <w:rsid w:val="004D5692"/>
    <w:rsid w:val="004D675D"/>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07F"/>
    <w:rsid w:val="004E42B5"/>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63C8"/>
    <w:rsid w:val="004F6F75"/>
    <w:rsid w:val="004F70CE"/>
    <w:rsid w:val="004F72C7"/>
    <w:rsid w:val="00500736"/>
    <w:rsid w:val="00502DD5"/>
    <w:rsid w:val="00503316"/>
    <w:rsid w:val="00503A04"/>
    <w:rsid w:val="005048E5"/>
    <w:rsid w:val="00505F80"/>
    <w:rsid w:val="005061F6"/>
    <w:rsid w:val="00506384"/>
    <w:rsid w:val="005065F6"/>
    <w:rsid w:val="005071CC"/>
    <w:rsid w:val="0050770E"/>
    <w:rsid w:val="00507A83"/>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EA"/>
    <w:rsid w:val="00521A96"/>
    <w:rsid w:val="005237DD"/>
    <w:rsid w:val="0052391C"/>
    <w:rsid w:val="00523A6A"/>
    <w:rsid w:val="005247B3"/>
    <w:rsid w:val="0052564B"/>
    <w:rsid w:val="00525BB0"/>
    <w:rsid w:val="00525D3F"/>
    <w:rsid w:val="00525DDE"/>
    <w:rsid w:val="00527B42"/>
    <w:rsid w:val="00530D12"/>
    <w:rsid w:val="005314A3"/>
    <w:rsid w:val="00531949"/>
    <w:rsid w:val="0053196D"/>
    <w:rsid w:val="00531BC6"/>
    <w:rsid w:val="005329D0"/>
    <w:rsid w:val="0053312F"/>
    <w:rsid w:val="00533DDB"/>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1634"/>
    <w:rsid w:val="00542AC7"/>
    <w:rsid w:val="00542D1D"/>
    <w:rsid w:val="00543643"/>
    <w:rsid w:val="00544E01"/>
    <w:rsid w:val="0054527E"/>
    <w:rsid w:val="005469AB"/>
    <w:rsid w:val="005479AE"/>
    <w:rsid w:val="00547B03"/>
    <w:rsid w:val="00547E51"/>
    <w:rsid w:val="005518F6"/>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691C"/>
    <w:rsid w:val="0057693F"/>
    <w:rsid w:val="00580563"/>
    <w:rsid w:val="0058077F"/>
    <w:rsid w:val="00581FCB"/>
    <w:rsid w:val="0058229E"/>
    <w:rsid w:val="0058303A"/>
    <w:rsid w:val="00583472"/>
    <w:rsid w:val="00584EFE"/>
    <w:rsid w:val="005855F5"/>
    <w:rsid w:val="005879E5"/>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67A"/>
    <w:rsid w:val="005B08A9"/>
    <w:rsid w:val="005B097B"/>
    <w:rsid w:val="005B0BBE"/>
    <w:rsid w:val="005B0FA2"/>
    <w:rsid w:val="005B1069"/>
    <w:rsid w:val="005B10F7"/>
    <w:rsid w:val="005B1BD8"/>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77B"/>
    <w:rsid w:val="005C3F42"/>
    <w:rsid w:val="005C4360"/>
    <w:rsid w:val="005C4853"/>
    <w:rsid w:val="005C553A"/>
    <w:rsid w:val="005C659F"/>
    <w:rsid w:val="005C72C8"/>
    <w:rsid w:val="005C7DF7"/>
    <w:rsid w:val="005D097C"/>
    <w:rsid w:val="005D0B5D"/>
    <w:rsid w:val="005D1C2E"/>
    <w:rsid w:val="005D2969"/>
    <w:rsid w:val="005D29AB"/>
    <w:rsid w:val="005D3840"/>
    <w:rsid w:val="005D40BB"/>
    <w:rsid w:val="005D51C5"/>
    <w:rsid w:val="005D5A01"/>
    <w:rsid w:val="005D5E5A"/>
    <w:rsid w:val="005D6717"/>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7A8"/>
    <w:rsid w:val="006208DB"/>
    <w:rsid w:val="00620F2B"/>
    <w:rsid w:val="0062185C"/>
    <w:rsid w:val="00621B05"/>
    <w:rsid w:val="00621C3A"/>
    <w:rsid w:val="00622ACC"/>
    <w:rsid w:val="0062357C"/>
    <w:rsid w:val="00624744"/>
    <w:rsid w:val="006253EA"/>
    <w:rsid w:val="00625883"/>
    <w:rsid w:val="0062619D"/>
    <w:rsid w:val="00626813"/>
    <w:rsid w:val="006269C2"/>
    <w:rsid w:val="00626D1C"/>
    <w:rsid w:val="00626D6B"/>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71AD"/>
    <w:rsid w:val="00637E12"/>
    <w:rsid w:val="006406F7"/>
    <w:rsid w:val="00640A84"/>
    <w:rsid w:val="00640C8D"/>
    <w:rsid w:val="00640F45"/>
    <w:rsid w:val="006413BC"/>
    <w:rsid w:val="00641745"/>
    <w:rsid w:val="00643740"/>
    <w:rsid w:val="006446ED"/>
    <w:rsid w:val="006451A3"/>
    <w:rsid w:val="006468DF"/>
    <w:rsid w:val="00646B9B"/>
    <w:rsid w:val="006476C8"/>
    <w:rsid w:val="006500C1"/>
    <w:rsid w:val="00650F0B"/>
    <w:rsid w:val="0065299A"/>
    <w:rsid w:val="0065349A"/>
    <w:rsid w:val="00653BA8"/>
    <w:rsid w:val="0065429D"/>
    <w:rsid w:val="0065442D"/>
    <w:rsid w:val="00654948"/>
    <w:rsid w:val="00654E9A"/>
    <w:rsid w:val="0065587E"/>
    <w:rsid w:val="00655B16"/>
    <w:rsid w:val="00655E36"/>
    <w:rsid w:val="00656699"/>
    <w:rsid w:val="00656B9E"/>
    <w:rsid w:val="00656C79"/>
    <w:rsid w:val="00660215"/>
    <w:rsid w:val="00660CB2"/>
    <w:rsid w:val="00660D46"/>
    <w:rsid w:val="0066190A"/>
    <w:rsid w:val="00662272"/>
    <w:rsid w:val="00662FA1"/>
    <w:rsid w:val="006630F7"/>
    <w:rsid w:val="00663B14"/>
    <w:rsid w:val="00664DE1"/>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A75"/>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2D31"/>
    <w:rsid w:val="00683001"/>
    <w:rsid w:val="00683216"/>
    <w:rsid w:val="00683332"/>
    <w:rsid w:val="006834CB"/>
    <w:rsid w:val="00683BB4"/>
    <w:rsid w:val="0068461B"/>
    <w:rsid w:val="00684A94"/>
    <w:rsid w:val="00684F04"/>
    <w:rsid w:val="00685019"/>
    <w:rsid w:val="00685785"/>
    <w:rsid w:val="006864B2"/>
    <w:rsid w:val="00687433"/>
    <w:rsid w:val="00687AD7"/>
    <w:rsid w:val="00687BA7"/>
    <w:rsid w:val="00687BAB"/>
    <w:rsid w:val="00690455"/>
    <w:rsid w:val="00690707"/>
    <w:rsid w:val="006907E7"/>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6BCC"/>
    <w:rsid w:val="006A6D47"/>
    <w:rsid w:val="006A705B"/>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686"/>
    <w:rsid w:val="006D5754"/>
    <w:rsid w:val="006D7493"/>
    <w:rsid w:val="006D7A9C"/>
    <w:rsid w:val="006E168B"/>
    <w:rsid w:val="006E1A3A"/>
    <w:rsid w:val="006E2255"/>
    <w:rsid w:val="006E2FCC"/>
    <w:rsid w:val="006E3089"/>
    <w:rsid w:val="006E3625"/>
    <w:rsid w:val="006E3C31"/>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014"/>
    <w:rsid w:val="00705BA2"/>
    <w:rsid w:val="00706B70"/>
    <w:rsid w:val="00707027"/>
    <w:rsid w:val="0070721A"/>
    <w:rsid w:val="00707877"/>
    <w:rsid w:val="0071027D"/>
    <w:rsid w:val="00710D62"/>
    <w:rsid w:val="00713715"/>
    <w:rsid w:val="00714F95"/>
    <w:rsid w:val="0071642C"/>
    <w:rsid w:val="00716622"/>
    <w:rsid w:val="00716719"/>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2DDC"/>
    <w:rsid w:val="007434CC"/>
    <w:rsid w:val="00743707"/>
    <w:rsid w:val="007437C8"/>
    <w:rsid w:val="00743D13"/>
    <w:rsid w:val="00743E28"/>
    <w:rsid w:val="0074473E"/>
    <w:rsid w:val="00744BEE"/>
    <w:rsid w:val="0074563A"/>
    <w:rsid w:val="00745ACC"/>
    <w:rsid w:val="00745E7A"/>
    <w:rsid w:val="00746AD4"/>
    <w:rsid w:val="00747DDE"/>
    <w:rsid w:val="00750179"/>
    <w:rsid w:val="007504BD"/>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59F"/>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3A0"/>
    <w:rsid w:val="0077489C"/>
    <w:rsid w:val="00774C6E"/>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7E7"/>
    <w:rsid w:val="00791D0C"/>
    <w:rsid w:val="00791D31"/>
    <w:rsid w:val="007920D4"/>
    <w:rsid w:val="00793785"/>
    <w:rsid w:val="00794047"/>
    <w:rsid w:val="007945C2"/>
    <w:rsid w:val="00794BD1"/>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AE5"/>
    <w:rsid w:val="007B1B88"/>
    <w:rsid w:val="007B2080"/>
    <w:rsid w:val="007B2A55"/>
    <w:rsid w:val="007B30B9"/>
    <w:rsid w:val="007B3441"/>
    <w:rsid w:val="007B42AA"/>
    <w:rsid w:val="007B5455"/>
    <w:rsid w:val="007B57EC"/>
    <w:rsid w:val="007B6592"/>
    <w:rsid w:val="007B74FE"/>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BC6"/>
    <w:rsid w:val="007D63AA"/>
    <w:rsid w:val="007D6AE9"/>
    <w:rsid w:val="007D7B13"/>
    <w:rsid w:val="007D7E68"/>
    <w:rsid w:val="007E17CB"/>
    <w:rsid w:val="007E1821"/>
    <w:rsid w:val="007E18CC"/>
    <w:rsid w:val="007E1D10"/>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62BC"/>
    <w:rsid w:val="007F7991"/>
    <w:rsid w:val="007F7EDF"/>
    <w:rsid w:val="00800454"/>
    <w:rsid w:val="0080068C"/>
    <w:rsid w:val="00800C77"/>
    <w:rsid w:val="008013F4"/>
    <w:rsid w:val="008015B9"/>
    <w:rsid w:val="0080218D"/>
    <w:rsid w:val="00802E4A"/>
    <w:rsid w:val="00804486"/>
    <w:rsid w:val="00804551"/>
    <w:rsid w:val="00804773"/>
    <w:rsid w:val="0080485A"/>
    <w:rsid w:val="00804937"/>
    <w:rsid w:val="00805723"/>
    <w:rsid w:val="00806692"/>
    <w:rsid w:val="00806C84"/>
    <w:rsid w:val="00807A2C"/>
    <w:rsid w:val="00807A33"/>
    <w:rsid w:val="00810061"/>
    <w:rsid w:val="008105A8"/>
    <w:rsid w:val="0081136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D4C"/>
    <w:rsid w:val="00844DED"/>
    <w:rsid w:val="00845606"/>
    <w:rsid w:val="00845D80"/>
    <w:rsid w:val="00846523"/>
    <w:rsid w:val="00846A04"/>
    <w:rsid w:val="00846E78"/>
    <w:rsid w:val="0084739C"/>
    <w:rsid w:val="008506F8"/>
    <w:rsid w:val="00851967"/>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408C"/>
    <w:rsid w:val="008846AC"/>
    <w:rsid w:val="008846B0"/>
    <w:rsid w:val="00884BD3"/>
    <w:rsid w:val="00884E0B"/>
    <w:rsid w:val="008853FD"/>
    <w:rsid w:val="008857FC"/>
    <w:rsid w:val="00885B08"/>
    <w:rsid w:val="008863D3"/>
    <w:rsid w:val="0088770B"/>
    <w:rsid w:val="00891593"/>
    <w:rsid w:val="00891769"/>
    <w:rsid w:val="00891DAC"/>
    <w:rsid w:val="008925AD"/>
    <w:rsid w:val="0089368C"/>
    <w:rsid w:val="008937E5"/>
    <w:rsid w:val="00893A53"/>
    <w:rsid w:val="00893D17"/>
    <w:rsid w:val="0089447E"/>
    <w:rsid w:val="008953AD"/>
    <w:rsid w:val="0089563F"/>
    <w:rsid w:val="00895DFC"/>
    <w:rsid w:val="008963DF"/>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4B12"/>
    <w:rsid w:val="008A51DA"/>
    <w:rsid w:val="008A5A12"/>
    <w:rsid w:val="008A5A79"/>
    <w:rsid w:val="008A67A8"/>
    <w:rsid w:val="008A6A24"/>
    <w:rsid w:val="008A6F0E"/>
    <w:rsid w:val="008A7398"/>
    <w:rsid w:val="008A74F3"/>
    <w:rsid w:val="008B010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4272"/>
    <w:rsid w:val="008C46D8"/>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7A6E"/>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897"/>
    <w:rsid w:val="008F2124"/>
    <w:rsid w:val="008F246D"/>
    <w:rsid w:val="008F2687"/>
    <w:rsid w:val="008F29F7"/>
    <w:rsid w:val="008F3987"/>
    <w:rsid w:val="008F3997"/>
    <w:rsid w:val="008F403A"/>
    <w:rsid w:val="008F41EF"/>
    <w:rsid w:val="008F43C8"/>
    <w:rsid w:val="008F4466"/>
    <w:rsid w:val="008F488E"/>
    <w:rsid w:val="008F589C"/>
    <w:rsid w:val="008F6071"/>
    <w:rsid w:val="008F633B"/>
    <w:rsid w:val="008F6DD7"/>
    <w:rsid w:val="008F7813"/>
    <w:rsid w:val="00901ADC"/>
    <w:rsid w:val="00901E8E"/>
    <w:rsid w:val="00902465"/>
    <w:rsid w:val="00903117"/>
    <w:rsid w:val="00903476"/>
    <w:rsid w:val="00903F38"/>
    <w:rsid w:val="0090442C"/>
    <w:rsid w:val="00905D7F"/>
    <w:rsid w:val="00906088"/>
    <w:rsid w:val="00906A91"/>
    <w:rsid w:val="00906FDA"/>
    <w:rsid w:val="00907B19"/>
    <w:rsid w:val="0091016E"/>
    <w:rsid w:val="00910631"/>
    <w:rsid w:val="00911941"/>
    <w:rsid w:val="009137BC"/>
    <w:rsid w:val="00913C33"/>
    <w:rsid w:val="00915245"/>
    <w:rsid w:val="009158A8"/>
    <w:rsid w:val="00917581"/>
    <w:rsid w:val="00917A41"/>
    <w:rsid w:val="00917AF4"/>
    <w:rsid w:val="009207C2"/>
    <w:rsid w:val="00921B6B"/>
    <w:rsid w:val="00922A33"/>
    <w:rsid w:val="00922C75"/>
    <w:rsid w:val="00923669"/>
    <w:rsid w:val="00924A90"/>
    <w:rsid w:val="009253F3"/>
    <w:rsid w:val="00925580"/>
    <w:rsid w:val="009262E4"/>
    <w:rsid w:val="00930098"/>
    <w:rsid w:val="009301E5"/>
    <w:rsid w:val="0093061F"/>
    <w:rsid w:val="009327E3"/>
    <w:rsid w:val="00932B95"/>
    <w:rsid w:val="00932C98"/>
    <w:rsid w:val="009331C8"/>
    <w:rsid w:val="009331D6"/>
    <w:rsid w:val="009339A2"/>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6E57"/>
    <w:rsid w:val="009576FC"/>
    <w:rsid w:val="00957CC4"/>
    <w:rsid w:val="00957D2E"/>
    <w:rsid w:val="00961564"/>
    <w:rsid w:val="00961C18"/>
    <w:rsid w:val="00961D39"/>
    <w:rsid w:val="00962661"/>
    <w:rsid w:val="0096268A"/>
    <w:rsid w:val="00962D15"/>
    <w:rsid w:val="009631D3"/>
    <w:rsid w:val="0096350B"/>
    <w:rsid w:val="009635D4"/>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56C1"/>
    <w:rsid w:val="00975936"/>
    <w:rsid w:val="00975B3A"/>
    <w:rsid w:val="00976BE5"/>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6C1"/>
    <w:rsid w:val="009A0EF8"/>
    <w:rsid w:val="009A14A0"/>
    <w:rsid w:val="009A19BA"/>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F4"/>
    <w:rsid w:val="009B3457"/>
    <w:rsid w:val="009B53B5"/>
    <w:rsid w:val="009B54DA"/>
    <w:rsid w:val="009B6990"/>
    <w:rsid w:val="009B6A61"/>
    <w:rsid w:val="009B6E83"/>
    <w:rsid w:val="009B7332"/>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AFA"/>
    <w:rsid w:val="009D5DF7"/>
    <w:rsid w:val="009D60B5"/>
    <w:rsid w:val="009D622A"/>
    <w:rsid w:val="009D6545"/>
    <w:rsid w:val="009D6A53"/>
    <w:rsid w:val="009D6BCA"/>
    <w:rsid w:val="009D6CE9"/>
    <w:rsid w:val="009D74A5"/>
    <w:rsid w:val="009D762A"/>
    <w:rsid w:val="009D76C2"/>
    <w:rsid w:val="009D78A6"/>
    <w:rsid w:val="009D7EFE"/>
    <w:rsid w:val="009E0E73"/>
    <w:rsid w:val="009E137E"/>
    <w:rsid w:val="009E1570"/>
    <w:rsid w:val="009E1AB9"/>
    <w:rsid w:val="009E1D53"/>
    <w:rsid w:val="009E26F4"/>
    <w:rsid w:val="009E3C41"/>
    <w:rsid w:val="009E4CE3"/>
    <w:rsid w:val="009E504A"/>
    <w:rsid w:val="009E588B"/>
    <w:rsid w:val="009E6AA9"/>
    <w:rsid w:val="009E6ED8"/>
    <w:rsid w:val="009E7F4E"/>
    <w:rsid w:val="009F3234"/>
    <w:rsid w:val="009F34EB"/>
    <w:rsid w:val="009F35D2"/>
    <w:rsid w:val="009F3A71"/>
    <w:rsid w:val="009F3E12"/>
    <w:rsid w:val="009F4799"/>
    <w:rsid w:val="009F4924"/>
    <w:rsid w:val="009F552A"/>
    <w:rsid w:val="009F5B91"/>
    <w:rsid w:val="009F5C3E"/>
    <w:rsid w:val="009F6359"/>
    <w:rsid w:val="009F6D40"/>
    <w:rsid w:val="009F753A"/>
    <w:rsid w:val="009F7EDA"/>
    <w:rsid w:val="00A00241"/>
    <w:rsid w:val="00A01700"/>
    <w:rsid w:val="00A01806"/>
    <w:rsid w:val="00A036F9"/>
    <w:rsid w:val="00A04422"/>
    <w:rsid w:val="00A05D36"/>
    <w:rsid w:val="00A06912"/>
    <w:rsid w:val="00A079B4"/>
    <w:rsid w:val="00A07CC3"/>
    <w:rsid w:val="00A07EA7"/>
    <w:rsid w:val="00A100BE"/>
    <w:rsid w:val="00A107FF"/>
    <w:rsid w:val="00A122F1"/>
    <w:rsid w:val="00A12881"/>
    <w:rsid w:val="00A12BA0"/>
    <w:rsid w:val="00A13971"/>
    <w:rsid w:val="00A13A0C"/>
    <w:rsid w:val="00A13BD2"/>
    <w:rsid w:val="00A14F6C"/>
    <w:rsid w:val="00A15E05"/>
    <w:rsid w:val="00A160A6"/>
    <w:rsid w:val="00A1654E"/>
    <w:rsid w:val="00A205D3"/>
    <w:rsid w:val="00A2125E"/>
    <w:rsid w:val="00A21CA7"/>
    <w:rsid w:val="00A21ED7"/>
    <w:rsid w:val="00A21EE9"/>
    <w:rsid w:val="00A225F2"/>
    <w:rsid w:val="00A234FC"/>
    <w:rsid w:val="00A23901"/>
    <w:rsid w:val="00A239F3"/>
    <w:rsid w:val="00A23A31"/>
    <w:rsid w:val="00A24058"/>
    <w:rsid w:val="00A24624"/>
    <w:rsid w:val="00A25125"/>
    <w:rsid w:val="00A256BE"/>
    <w:rsid w:val="00A27534"/>
    <w:rsid w:val="00A31703"/>
    <w:rsid w:val="00A31FFD"/>
    <w:rsid w:val="00A32F43"/>
    <w:rsid w:val="00A3307E"/>
    <w:rsid w:val="00A354EA"/>
    <w:rsid w:val="00A35826"/>
    <w:rsid w:val="00A35C0E"/>
    <w:rsid w:val="00A3688D"/>
    <w:rsid w:val="00A40855"/>
    <w:rsid w:val="00A40CEF"/>
    <w:rsid w:val="00A429C3"/>
    <w:rsid w:val="00A42A23"/>
    <w:rsid w:val="00A437D4"/>
    <w:rsid w:val="00A44928"/>
    <w:rsid w:val="00A45473"/>
    <w:rsid w:val="00A46650"/>
    <w:rsid w:val="00A46A16"/>
    <w:rsid w:val="00A46CDE"/>
    <w:rsid w:val="00A50887"/>
    <w:rsid w:val="00A50B2E"/>
    <w:rsid w:val="00A522AF"/>
    <w:rsid w:val="00A523F3"/>
    <w:rsid w:val="00A524C8"/>
    <w:rsid w:val="00A526F2"/>
    <w:rsid w:val="00A52BCE"/>
    <w:rsid w:val="00A53090"/>
    <w:rsid w:val="00A54292"/>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3A70"/>
    <w:rsid w:val="00A744C3"/>
    <w:rsid w:val="00A74955"/>
    <w:rsid w:val="00A74F66"/>
    <w:rsid w:val="00A753EA"/>
    <w:rsid w:val="00A757E7"/>
    <w:rsid w:val="00A7592E"/>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34EF"/>
    <w:rsid w:val="00A94413"/>
    <w:rsid w:val="00A945AD"/>
    <w:rsid w:val="00A94944"/>
    <w:rsid w:val="00A94B65"/>
    <w:rsid w:val="00A94DD8"/>
    <w:rsid w:val="00A959F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4B16"/>
    <w:rsid w:val="00AA5CC6"/>
    <w:rsid w:val="00AA5FF3"/>
    <w:rsid w:val="00AA690C"/>
    <w:rsid w:val="00AA710F"/>
    <w:rsid w:val="00AA7650"/>
    <w:rsid w:val="00AB144D"/>
    <w:rsid w:val="00AB14FD"/>
    <w:rsid w:val="00AB158E"/>
    <w:rsid w:val="00AB1AC0"/>
    <w:rsid w:val="00AB1E8B"/>
    <w:rsid w:val="00AB26ED"/>
    <w:rsid w:val="00AB2722"/>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5E8D"/>
    <w:rsid w:val="00AD606A"/>
    <w:rsid w:val="00AD7264"/>
    <w:rsid w:val="00AD74E2"/>
    <w:rsid w:val="00AD7563"/>
    <w:rsid w:val="00AE0482"/>
    <w:rsid w:val="00AE0CEA"/>
    <w:rsid w:val="00AE1069"/>
    <w:rsid w:val="00AE1167"/>
    <w:rsid w:val="00AE2A91"/>
    <w:rsid w:val="00AE335F"/>
    <w:rsid w:val="00AE34B5"/>
    <w:rsid w:val="00AE4CEE"/>
    <w:rsid w:val="00AE5068"/>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042"/>
    <w:rsid w:val="00AF74CF"/>
    <w:rsid w:val="00AF76DF"/>
    <w:rsid w:val="00B014D2"/>
    <w:rsid w:val="00B01DE7"/>
    <w:rsid w:val="00B02302"/>
    <w:rsid w:val="00B02F46"/>
    <w:rsid w:val="00B038D8"/>
    <w:rsid w:val="00B049C2"/>
    <w:rsid w:val="00B05086"/>
    <w:rsid w:val="00B06010"/>
    <w:rsid w:val="00B0650D"/>
    <w:rsid w:val="00B06783"/>
    <w:rsid w:val="00B07582"/>
    <w:rsid w:val="00B077DB"/>
    <w:rsid w:val="00B109EC"/>
    <w:rsid w:val="00B113F0"/>
    <w:rsid w:val="00B114B7"/>
    <w:rsid w:val="00B12982"/>
    <w:rsid w:val="00B12C06"/>
    <w:rsid w:val="00B12D8D"/>
    <w:rsid w:val="00B13398"/>
    <w:rsid w:val="00B13DD4"/>
    <w:rsid w:val="00B13F72"/>
    <w:rsid w:val="00B144C4"/>
    <w:rsid w:val="00B14632"/>
    <w:rsid w:val="00B1590D"/>
    <w:rsid w:val="00B16102"/>
    <w:rsid w:val="00B16BCF"/>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4231"/>
    <w:rsid w:val="00B44DB1"/>
    <w:rsid w:val="00B462A2"/>
    <w:rsid w:val="00B523CB"/>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3D1"/>
    <w:rsid w:val="00B703EE"/>
    <w:rsid w:val="00B705FB"/>
    <w:rsid w:val="00B70E93"/>
    <w:rsid w:val="00B7101F"/>
    <w:rsid w:val="00B715B4"/>
    <w:rsid w:val="00B726B7"/>
    <w:rsid w:val="00B72E8A"/>
    <w:rsid w:val="00B73115"/>
    <w:rsid w:val="00B732BC"/>
    <w:rsid w:val="00B735C6"/>
    <w:rsid w:val="00B7410C"/>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6E3"/>
    <w:rsid w:val="00B86887"/>
    <w:rsid w:val="00B870D4"/>
    <w:rsid w:val="00B8742E"/>
    <w:rsid w:val="00B90483"/>
    <w:rsid w:val="00B90F86"/>
    <w:rsid w:val="00B916FC"/>
    <w:rsid w:val="00B91E2C"/>
    <w:rsid w:val="00B937C1"/>
    <w:rsid w:val="00B93C3E"/>
    <w:rsid w:val="00B94107"/>
    <w:rsid w:val="00B949B7"/>
    <w:rsid w:val="00B956C7"/>
    <w:rsid w:val="00B9597F"/>
    <w:rsid w:val="00B95AB9"/>
    <w:rsid w:val="00B95C71"/>
    <w:rsid w:val="00B96374"/>
    <w:rsid w:val="00B96F36"/>
    <w:rsid w:val="00B97A8E"/>
    <w:rsid w:val="00B97DB3"/>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16B"/>
    <w:rsid w:val="00BA672B"/>
    <w:rsid w:val="00BA6C46"/>
    <w:rsid w:val="00BA6F72"/>
    <w:rsid w:val="00BB0468"/>
    <w:rsid w:val="00BB08A6"/>
    <w:rsid w:val="00BB1611"/>
    <w:rsid w:val="00BB18CD"/>
    <w:rsid w:val="00BB1EB7"/>
    <w:rsid w:val="00BB2123"/>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B5C"/>
    <w:rsid w:val="00BC71A3"/>
    <w:rsid w:val="00BD0165"/>
    <w:rsid w:val="00BD08E1"/>
    <w:rsid w:val="00BD0BF0"/>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D7BAE"/>
    <w:rsid w:val="00BE0B33"/>
    <w:rsid w:val="00BE0B8B"/>
    <w:rsid w:val="00BE0D34"/>
    <w:rsid w:val="00BE1251"/>
    <w:rsid w:val="00BE132D"/>
    <w:rsid w:val="00BE18FF"/>
    <w:rsid w:val="00BE1A75"/>
    <w:rsid w:val="00BE1B6D"/>
    <w:rsid w:val="00BE281F"/>
    <w:rsid w:val="00BE29B4"/>
    <w:rsid w:val="00BE3CAD"/>
    <w:rsid w:val="00BE45AE"/>
    <w:rsid w:val="00BE5411"/>
    <w:rsid w:val="00BE5520"/>
    <w:rsid w:val="00BE5D2F"/>
    <w:rsid w:val="00BE6016"/>
    <w:rsid w:val="00BE6628"/>
    <w:rsid w:val="00BE6EA6"/>
    <w:rsid w:val="00BE732C"/>
    <w:rsid w:val="00BF21D2"/>
    <w:rsid w:val="00BF2264"/>
    <w:rsid w:val="00BF25A8"/>
    <w:rsid w:val="00BF3085"/>
    <w:rsid w:val="00BF332E"/>
    <w:rsid w:val="00BF362D"/>
    <w:rsid w:val="00BF4511"/>
    <w:rsid w:val="00BF48E0"/>
    <w:rsid w:val="00BF4BA0"/>
    <w:rsid w:val="00BF57D5"/>
    <w:rsid w:val="00BF5962"/>
    <w:rsid w:val="00BF77A0"/>
    <w:rsid w:val="00BF7FB0"/>
    <w:rsid w:val="00C004F3"/>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92"/>
    <w:rsid w:val="00C06DBD"/>
    <w:rsid w:val="00C07564"/>
    <w:rsid w:val="00C076F0"/>
    <w:rsid w:val="00C10882"/>
    <w:rsid w:val="00C116DB"/>
    <w:rsid w:val="00C11AF5"/>
    <w:rsid w:val="00C11B9A"/>
    <w:rsid w:val="00C11BE9"/>
    <w:rsid w:val="00C12070"/>
    <w:rsid w:val="00C137DF"/>
    <w:rsid w:val="00C13916"/>
    <w:rsid w:val="00C13BAE"/>
    <w:rsid w:val="00C13DC3"/>
    <w:rsid w:val="00C170E2"/>
    <w:rsid w:val="00C17700"/>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8F1"/>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1DF"/>
    <w:rsid w:val="00C445C6"/>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6DB9"/>
    <w:rsid w:val="00C5747F"/>
    <w:rsid w:val="00C579AB"/>
    <w:rsid w:val="00C57F4D"/>
    <w:rsid w:val="00C60C01"/>
    <w:rsid w:val="00C60C0D"/>
    <w:rsid w:val="00C614D3"/>
    <w:rsid w:val="00C62148"/>
    <w:rsid w:val="00C626B8"/>
    <w:rsid w:val="00C62808"/>
    <w:rsid w:val="00C63273"/>
    <w:rsid w:val="00C63A22"/>
    <w:rsid w:val="00C63D14"/>
    <w:rsid w:val="00C63E6D"/>
    <w:rsid w:val="00C63E83"/>
    <w:rsid w:val="00C6417C"/>
    <w:rsid w:val="00C641B8"/>
    <w:rsid w:val="00C66109"/>
    <w:rsid w:val="00C66760"/>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6E4"/>
    <w:rsid w:val="00C83806"/>
    <w:rsid w:val="00C83E62"/>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F3E"/>
    <w:rsid w:val="00C95F4C"/>
    <w:rsid w:val="00C970A7"/>
    <w:rsid w:val="00C97F6F"/>
    <w:rsid w:val="00CA09D1"/>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E08"/>
    <w:rsid w:val="00CF30BD"/>
    <w:rsid w:val="00CF34C4"/>
    <w:rsid w:val="00CF4198"/>
    <w:rsid w:val="00CF5FD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8C4"/>
    <w:rsid w:val="00D051CD"/>
    <w:rsid w:val="00D0549D"/>
    <w:rsid w:val="00D059E7"/>
    <w:rsid w:val="00D05A31"/>
    <w:rsid w:val="00D05F72"/>
    <w:rsid w:val="00D07029"/>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20251"/>
    <w:rsid w:val="00D210CF"/>
    <w:rsid w:val="00D21B9E"/>
    <w:rsid w:val="00D22060"/>
    <w:rsid w:val="00D22F7C"/>
    <w:rsid w:val="00D24238"/>
    <w:rsid w:val="00D24540"/>
    <w:rsid w:val="00D24858"/>
    <w:rsid w:val="00D24B40"/>
    <w:rsid w:val="00D24CA3"/>
    <w:rsid w:val="00D24D56"/>
    <w:rsid w:val="00D25556"/>
    <w:rsid w:val="00D26404"/>
    <w:rsid w:val="00D26A42"/>
    <w:rsid w:val="00D277B1"/>
    <w:rsid w:val="00D27A92"/>
    <w:rsid w:val="00D30300"/>
    <w:rsid w:val="00D311CC"/>
    <w:rsid w:val="00D311F1"/>
    <w:rsid w:val="00D31605"/>
    <w:rsid w:val="00D3164A"/>
    <w:rsid w:val="00D31A86"/>
    <w:rsid w:val="00D321A8"/>
    <w:rsid w:val="00D325E5"/>
    <w:rsid w:val="00D333B9"/>
    <w:rsid w:val="00D33E3B"/>
    <w:rsid w:val="00D341DD"/>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590B"/>
    <w:rsid w:val="00D46332"/>
    <w:rsid w:val="00D4741E"/>
    <w:rsid w:val="00D5145A"/>
    <w:rsid w:val="00D51626"/>
    <w:rsid w:val="00D516EA"/>
    <w:rsid w:val="00D521A0"/>
    <w:rsid w:val="00D521FC"/>
    <w:rsid w:val="00D52332"/>
    <w:rsid w:val="00D52C3A"/>
    <w:rsid w:val="00D530F2"/>
    <w:rsid w:val="00D53B9A"/>
    <w:rsid w:val="00D53DA9"/>
    <w:rsid w:val="00D545E9"/>
    <w:rsid w:val="00D55D94"/>
    <w:rsid w:val="00D56B78"/>
    <w:rsid w:val="00D575FA"/>
    <w:rsid w:val="00D5799A"/>
    <w:rsid w:val="00D57F3C"/>
    <w:rsid w:val="00D6003B"/>
    <w:rsid w:val="00D602C1"/>
    <w:rsid w:val="00D60577"/>
    <w:rsid w:val="00D6057F"/>
    <w:rsid w:val="00D60F9D"/>
    <w:rsid w:val="00D61566"/>
    <w:rsid w:val="00D61726"/>
    <w:rsid w:val="00D61EB6"/>
    <w:rsid w:val="00D62467"/>
    <w:rsid w:val="00D62492"/>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2DD"/>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53D"/>
    <w:rsid w:val="00DB573D"/>
    <w:rsid w:val="00DB5D0B"/>
    <w:rsid w:val="00DB6599"/>
    <w:rsid w:val="00DB6ABE"/>
    <w:rsid w:val="00DB6B18"/>
    <w:rsid w:val="00DB7FE2"/>
    <w:rsid w:val="00DC0129"/>
    <w:rsid w:val="00DC0286"/>
    <w:rsid w:val="00DC0919"/>
    <w:rsid w:val="00DC19AE"/>
    <w:rsid w:val="00DC1D36"/>
    <w:rsid w:val="00DC26A1"/>
    <w:rsid w:val="00DC2F26"/>
    <w:rsid w:val="00DC345C"/>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F03"/>
    <w:rsid w:val="00DE6F44"/>
    <w:rsid w:val="00DE7A05"/>
    <w:rsid w:val="00DF0557"/>
    <w:rsid w:val="00DF0DED"/>
    <w:rsid w:val="00DF0FE6"/>
    <w:rsid w:val="00DF10FB"/>
    <w:rsid w:val="00DF1816"/>
    <w:rsid w:val="00DF2CE7"/>
    <w:rsid w:val="00DF43C0"/>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3C35"/>
    <w:rsid w:val="00E13E1F"/>
    <w:rsid w:val="00E14069"/>
    <w:rsid w:val="00E14868"/>
    <w:rsid w:val="00E155FB"/>
    <w:rsid w:val="00E15814"/>
    <w:rsid w:val="00E16ACA"/>
    <w:rsid w:val="00E17EBE"/>
    <w:rsid w:val="00E21057"/>
    <w:rsid w:val="00E21479"/>
    <w:rsid w:val="00E21C00"/>
    <w:rsid w:val="00E22105"/>
    <w:rsid w:val="00E23FA3"/>
    <w:rsid w:val="00E23FDF"/>
    <w:rsid w:val="00E24BBE"/>
    <w:rsid w:val="00E2543A"/>
    <w:rsid w:val="00E2588B"/>
    <w:rsid w:val="00E25F5F"/>
    <w:rsid w:val="00E26079"/>
    <w:rsid w:val="00E26476"/>
    <w:rsid w:val="00E2674A"/>
    <w:rsid w:val="00E273AE"/>
    <w:rsid w:val="00E27C90"/>
    <w:rsid w:val="00E30122"/>
    <w:rsid w:val="00E30291"/>
    <w:rsid w:val="00E31538"/>
    <w:rsid w:val="00E3188D"/>
    <w:rsid w:val="00E31A2A"/>
    <w:rsid w:val="00E32076"/>
    <w:rsid w:val="00E3223D"/>
    <w:rsid w:val="00E3242F"/>
    <w:rsid w:val="00E32D78"/>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3817"/>
    <w:rsid w:val="00E74C75"/>
    <w:rsid w:val="00E74C78"/>
    <w:rsid w:val="00E74D08"/>
    <w:rsid w:val="00E74DDE"/>
    <w:rsid w:val="00E75B6E"/>
    <w:rsid w:val="00E75BD2"/>
    <w:rsid w:val="00E76B4A"/>
    <w:rsid w:val="00E76CE7"/>
    <w:rsid w:val="00E77735"/>
    <w:rsid w:val="00E80E27"/>
    <w:rsid w:val="00E8147B"/>
    <w:rsid w:val="00E835B2"/>
    <w:rsid w:val="00E86108"/>
    <w:rsid w:val="00E86921"/>
    <w:rsid w:val="00E86AF1"/>
    <w:rsid w:val="00E87A33"/>
    <w:rsid w:val="00E87AE3"/>
    <w:rsid w:val="00E91FB0"/>
    <w:rsid w:val="00E92079"/>
    <w:rsid w:val="00E93A3C"/>
    <w:rsid w:val="00E9441B"/>
    <w:rsid w:val="00E94C71"/>
    <w:rsid w:val="00E94E59"/>
    <w:rsid w:val="00E95C94"/>
    <w:rsid w:val="00E968EA"/>
    <w:rsid w:val="00E96A55"/>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7AB"/>
    <w:rsid w:val="00EB0D09"/>
    <w:rsid w:val="00EB224A"/>
    <w:rsid w:val="00EB2589"/>
    <w:rsid w:val="00EB37E3"/>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05D"/>
    <w:rsid w:val="00EF1220"/>
    <w:rsid w:val="00EF1788"/>
    <w:rsid w:val="00EF20FB"/>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171B"/>
    <w:rsid w:val="00F03F69"/>
    <w:rsid w:val="00F046B3"/>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554A"/>
    <w:rsid w:val="00F262EC"/>
    <w:rsid w:val="00F26B91"/>
    <w:rsid w:val="00F2715E"/>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565D"/>
    <w:rsid w:val="00F45FC9"/>
    <w:rsid w:val="00F463A8"/>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5119"/>
    <w:rsid w:val="00F864EF"/>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978"/>
    <w:rsid w:val="00FA50C7"/>
    <w:rsid w:val="00FA5952"/>
    <w:rsid w:val="00FA5D72"/>
    <w:rsid w:val="00FA5E3D"/>
    <w:rsid w:val="00FA5FCA"/>
    <w:rsid w:val="00FA68C7"/>
    <w:rsid w:val="00FB31AE"/>
    <w:rsid w:val="00FB3EB5"/>
    <w:rsid w:val="00FB4678"/>
    <w:rsid w:val="00FB50F9"/>
    <w:rsid w:val="00FB7021"/>
    <w:rsid w:val="00FB73E3"/>
    <w:rsid w:val="00FB7D15"/>
    <w:rsid w:val="00FC09B6"/>
    <w:rsid w:val="00FC0C24"/>
    <w:rsid w:val="00FC0D89"/>
    <w:rsid w:val="00FC12E2"/>
    <w:rsid w:val="00FC3149"/>
    <w:rsid w:val="00FC33D5"/>
    <w:rsid w:val="00FC3668"/>
    <w:rsid w:val="00FC3A8D"/>
    <w:rsid w:val="00FC446D"/>
    <w:rsid w:val="00FC51EC"/>
    <w:rsid w:val="00FC56E6"/>
    <w:rsid w:val="00FC5D38"/>
    <w:rsid w:val="00FC6677"/>
    <w:rsid w:val="00FC7A2D"/>
    <w:rsid w:val="00FD0003"/>
    <w:rsid w:val="00FD07F1"/>
    <w:rsid w:val="00FD0C7A"/>
    <w:rsid w:val="00FD0C85"/>
    <w:rsid w:val="00FD0FAE"/>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F040F"/>
    <w:rsid w:val="00FF09F3"/>
    <w:rsid w:val="00FF0A42"/>
    <w:rsid w:val="00FF1FC0"/>
    <w:rsid w:val="00FF2710"/>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6DB9"/>
    <w:pPr>
      <w:spacing w:after="160" w:line="259" w:lineRule="auto"/>
    </w:pPr>
    <w:rPr>
      <w:rFonts w:ascii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56D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6DB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F49C297-BB00-4FC2-A7ED-D6531C45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1218</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2018-04-06T16:00:00Z</dcterms:modified>
</cp:coreProperties>
</file>